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sz w:val="48"/>
          <w:szCs w:val="48"/>
        </w:rPr>
      </w:pPr>
      <w:r>
        <w:rPr>
          <w:rFonts w:hint="eastAsia"/>
          <w:sz w:val="48"/>
          <w:szCs w:val="48"/>
        </w:rPr>
        <w:t>项目招标要求</w:t>
      </w:r>
    </w:p>
    <w:p>
      <w:pPr>
        <w:pStyle w:val="2"/>
        <w:jc w:val="left"/>
        <w:rPr>
          <w:rFonts w:eastAsia="宋体"/>
          <w:sz w:val="32"/>
          <w:szCs w:val="32"/>
        </w:rPr>
      </w:pPr>
      <w:r>
        <w:rPr>
          <w:rFonts w:hint="eastAsia" w:eastAsia="宋体"/>
          <w:sz w:val="32"/>
          <w:szCs w:val="32"/>
        </w:rPr>
        <w:t>项目需求清单</w:t>
      </w:r>
    </w:p>
    <w:tbl>
      <w:tblPr>
        <w:tblStyle w:val="7"/>
        <w:tblpPr w:leftFromText="180" w:rightFromText="180" w:vertAnchor="text" w:horzAnchor="page" w:tblpX="1464" w:tblpY="662"/>
        <w:tblOverlap w:val="never"/>
        <w:tblW w:w="10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634"/>
        <w:gridCol w:w="4116"/>
        <w:gridCol w:w="1152"/>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982" w:type="dxa"/>
            <w:vAlign w:val="center"/>
          </w:tcPr>
          <w:p>
            <w:pPr>
              <w:widowControl/>
              <w:spacing w:line="360" w:lineRule="auto"/>
              <w:jc w:val="center"/>
              <w:rPr>
                <w:rFonts w:ascii="宋体" w:hAnsi="宋体" w:cs="宋体"/>
                <w:b/>
                <w:bCs/>
                <w:sz w:val="24"/>
              </w:rPr>
            </w:pPr>
            <w:r>
              <w:rPr>
                <w:rFonts w:hint="eastAsia" w:ascii="宋体" w:hAnsi="宋体" w:cs="宋体"/>
                <w:b/>
                <w:bCs/>
                <w:sz w:val="24"/>
              </w:rPr>
              <w:t>编号</w:t>
            </w:r>
          </w:p>
        </w:tc>
        <w:tc>
          <w:tcPr>
            <w:tcW w:w="2634" w:type="dxa"/>
            <w:vAlign w:val="center"/>
          </w:tcPr>
          <w:p>
            <w:pPr>
              <w:widowControl/>
              <w:spacing w:line="360" w:lineRule="auto"/>
              <w:jc w:val="center"/>
              <w:rPr>
                <w:rFonts w:ascii="宋体" w:hAnsi="宋体" w:cs="宋体"/>
                <w:b/>
                <w:bCs/>
                <w:sz w:val="24"/>
              </w:rPr>
            </w:pPr>
            <w:r>
              <w:rPr>
                <w:rFonts w:hint="eastAsia" w:ascii="宋体" w:hAnsi="宋体" w:cs="宋体"/>
                <w:b/>
                <w:sz w:val="24"/>
              </w:rPr>
              <w:t>招标货物名称</w:t>
            </w:r>
          </w:p>
        </w:tc>
        <w:tc>
          <w:tcPr>
            <w:tcW w:w="4116" w:type="dxa"/>
            <w:vAlign w:val="center"/>
          </w:tcPr>
          <w:p>
            <w:pPr>
              <w:widowControl/>
              <w:spacing w:line="360" w:lineRule="auto"/>
              <w:jc w:val="center"/>
              <w:rPr>
                <w:rFonts w:ascii="宋体" w:hAnsi="宋体" w:cs="宋体"/>
                <w:b/>
                <w:bCs/>
                <w:sz w:val="24"/>
              </w:rPr>
            </w:pPr>
            <w:r>
              <w:rPr>
                <w:rFonts w:hint="eastAsia" w:ascii="宋体" w:hAnsi="宋体" w:cs="宋体"/>
                <w:b/>
                <w:bCs/>
                <w:sz w:val="24"/>
              </w:rPr>
              <w:t>用途</w:t>
            </w:r>
          </w:p>
        </w:tc>
        <w:tc>
          <w:tcPr>
            <w:tcW w:w="1152" w:type="dxa"/>
            <w:vAlign w:val="center"/>
          </w:tcPr>
          <w:p>
            <w:pPr>
              <w:widowControl/>
              <w:spacing w:line="360" w:lineRule="auto"/>
              <w:jc w:val="center"/>
              <w:rPr>
                <w:rFonts w:ascii="宋体" w:hAnsi="宋体" w:cs="宋体"/>
                <w:b/>
                <w:bCs/>
                <w:sz w:val="24"/>
              </w:rPr>
            </w:pPr>
            <w:r>
              <w:rPr>
                <w:rFonts w:hint="eastAsia" w:ascii="宋体" w:hAnsi="宋体" w:cs="宋体"/>
                <w:b/>
                <w:bCs/>
                <w:sz w:val="24"/>
              </w:rPr>
              <w:t>单位</w:t>
            </w:r>
          </w:p>
        </w:tc>
        <w:tc>
          <w:tcPr>
            <w:tcW w:w="1152" w:type="dxa"/>
            <w:vAlign w:val="center"/>
          </w:tcPr>
          <w:p>
            <w:pPr>
              <w:widowControl/>
              <w:spacing w:line="360" w:lineRule="auto"/>
              <w:jc w:val="center"/>
              <w:rPr>
                <w:rFonts w:ascii="宋体" w:hAnsi="宋体" w:cs="宋体"/>
                <w:b/>
                <w:bCs/>
                <w:sz w:val="24"/>
              </w:rPr>
            </w:pPr>
            <w:r>
              <w:rPr>
                <w:rFonts w:hint="eastAsia" w:ascii="宋体" w:hAnsi="宋体" w:cs="宋体"/>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982" w:type="dxa"/>
            <w:vAlign w:val="center"/>
          </w:tcPr>
          <w:p>
            <w:pPr>
              <w:widowControl/>
              <w:spacing w:line="360" w:lineRule="auto"/>
              <w:jc w:val="center"/>
              <w:rPr>
                <w:rFonts w:ascii="宋体" w:hAnsi="宋体" w:cs="宋体"/>
                <w:sz w:val="24"/>
              </w:rPr>
            </w:pPr>
            <w:r>
              <w:rPr>
                <w:rFonts w:ascii="宋体" w:hAnsi="宋体" w:cs="宋体"/>
                <w:sz w:val="24"/>
              </w:rPr>
              <w:t>1</w:t>
            </w:r>
          </w:p>
        </w:tc>
        <w:tc>
          <w:tcPr>
            <w:tcW w:w="2634" w:type="dxa"/>
            <w:vAlign w:val="center"/>
          </w:tcPr>
          <w:p>
            <w:pPr>
              <w:rPr>
                <w:rFonts w:hAnsi="宋体" w:cs="宋体"/>
                <w:szCs w:val="21"/>
              </w:rPr>
            </w:pPr>
            <w:r>
              <w:rPr>
                <w:rFonts w:hint="eastAsia" w:hAnsi="宋体" w:cs="宋体"/>
                <w:szCs w:val="21"/>
              </w:rPr>
              <w:t>单机设备文档管理系统</w:t>
            </w:r>
          </w:p>
          <w:p>
            <w:pPr>
              <w:pStyle w:val="5"/>
              <w:snapToGrid w:val="0"/>
              <w:spacing w:line="360" w:lineRule="auto"/>
              <w:jc w:val="left"/>
              <w:rPr>
                <w:rFonts w:hAnsi="宋体" w:cs="宋体"/>
                <w:sz w:val="24"/>
                <w:szCs w:val="24"/>
              </w:rPr>
            </w:pPr>
            <w:r>
              <w:rPr>
                <w:rFonts w:hint="eastAsia" w:hAnsi="宋体" w:cs="宋体"/>
                <w:szCs w:val="21"/>
              </w:rPr>
              <w:t>(型号: YWX-DJXT)</w:t>
            </w:r>
          </w:p>
        </w:tc>
        <w:tc>
          <w:tcPr>
            <w:tcW w:w="4116" w:type="dxa"/>
            <w:vAlign w:val="center"/>
          </w:tcPr>
          <w:p>
            <w:pPr>
              <w:jc w:val="center"/>
              <w:rPr>
                <w:rFonts w:hAnsi="宋体" w:cs="宋体"/>
                <w:szCs w:val="21"/>
              </w:rPr>
            </w:pPr>
            <w:r>
              <w:rPr>
                <w:rFonts w:hint="eastAsia" w:ascii="宋体" w:hAnsi="宋体" w:cs="宋体"/>
              </w:rPr>
              <w:t>实现单机设备的统一管理，实现单机设备数据采集及结构化。</w:t>
            </w:r>
            <w:r>
              <w:rPr>
                <w:rFonts w:hint="eastAsia" w:hAnsi="宋体" w:cs="宋体"/>
                <w:szCs w:val="21"/>
              </w:rPr>
              <w:t>单机设备文档及报告的对接抓取及归档管理系统</w:t>
            </w:r>
          </w:p>
        </w:tc>
        <w:tc>
          <w:tcPr>
            <w:tcW w:w="1152" w:type="dxa"/>
            <w:vAlign w:val="center"/>
          </w:tcPr>
          <w:p>
            <w:pPr>
              <w:widowControl/>
              <w:spacing w:line="360" w:lineRule="auto"/>
              <w:jc w:val="center"/>
              <w:rPr>
                <w:rFonts w:ascii="宋体" w:hAnsi="宋体" w:cs="宋体"/>
                <w:sz w:val="24"/>
              </w:rPr>
            </w:pPr>
            <w:r>
              <w:rPr>
                <w:rFonts w:hint="eastAsia" w:ascii="宋体" w:hAnsi="宋体" w:cs="宋体"/>
                <w:sz w:val="24"/>
              </w:rPr>
              <w:t>套</w:t>
            </w:r>
          </w:p>
        </w:tc>
        <w:tc>
          <w:tcPr>
            <w:tcW w:w="1152" w:type="dxa"/>
            <w:vAlign w:val="center"/>
          </w:tcPr>
          <w:p>
            <w:pPr>
              <w:spacing w:line="360" w:lineRule="auto"/>
              <w:jc w:val="center"/>
              <w:rPr>
                <w:rFonts w:ascii="宋体" w:hAnsi="宋体" w:cs="宋体"/>
                <w:sz w:val="24"/>
              </w:rPr>
            </w:pPr>
            <w:r>
              <w:rPr>
                <w:rFonts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982" w:type="dxa"/>
            <w:vAlign w:val="center"/>
          </w:tcPr>
          <w:p>
            <w:pPr>
              <w:widowControl/>
              <w:spacing w:line="360" w:lineRule="auto"/>
              <w:jc w:val="center"/>
              <w:rPr>
                <w:rFonts w:ascii="宋体" w:hAnsi="宋体" w:cs="宋体"/>
                <w:sz w:val="24"/>
              </w:rPr>
            </w:pPr>
            <w:r>
              <w:rPr>
                <w:rFonts w:hint="eastAsia" w:ascii="宋体" w:hAnsi="宋体" w:cs="宋体"/>
                <w:sz w:val="24"/>
              </w:rPr>
              <w:t>2</w:t>
            </w:r>
          </w:p>
        </w:tc>
        <w:tc>
          <w:tcPr>
            <w:tcW w:w="2634" w:type="dxa"/>
            <w:vAlign w:val="center"/>
          </w:tcPr>
          <w:p>
            <w:pPr>
              <w:rPr>
                <w:rFonts w:hAnsi="宋体" w:cs="宋体"/>
                <w:szCs w:val="21"/>
              </w:rPr>
            </w:pPr>
            <w:r>
              <w:rPr>
                <w:rFonts w:hint="eastAsia"/>
                <w:szCs w:val="21"/>
              </w:rPr>
              <w:t>单机设备对接系统</w:t>
            </w:r>
          </w:p>
        </w:tc>
        <w:tc>
          <w:tcPr>
            <w:tcW w:w="4116" w:type="dxa"/>
            <w:vAlign w:val="center"/>
          </w:tcPr>
          <w:p>
            <w:pPr>
              <w:pStyle w:val="9"/>
              <w:spacing w:before="0"/>
              <w:ind w:firstLine="0" w:firstLineChars="0"/>
              <w:rPr>
                <w:rFonts w:ascii="宋体" w:hAnsi="宋体" w:cs="宋体"/>
                <w:szCs w:val="24"/>
              </w:rPr>
            </w:pPr>
            <w:r>
              <w:rPr>
                <w:rFonts w:hint="eastAsia" w:hAnsi="宋体" w:cs="宋体"/>
                <w:sz w:val="21"/>
              </w:rPr>
              <w:t>针对院内单机设备进行对接</w:t>
            </w:r>
          </w:p>
        </w:tc>
        <w:tc>
          <w:tcPr>
            <w:tcW w:w="1152" w:type="dxa"/>
            <w:vAlign w:val="center"/>
          </w:tcPr>
          <w:p>
            <w:pPr>
              <w:widowControl/>
              <w:spacing w:line="360" w:lineRule="auto"/>
              <w:jc w:val="center"/>
              <w:rPr>
                <w:rFonts w:ascii="宋体" w:hAnsi="宋体" w:cs="宋体"/>
                <w:sz w:val="24"/>
              </w:rPr>
            </w:pPr>
            <w:r>
              <w:rPr>
                <w:rFonts w:hint="eastAsia" w:ascii="宋体" w:hAnsi="宋体" w:cs="宋体"/>
                <w:sz w:val="24"/>
              </w:rPr>
              <w:t>台</w:t>
            </w:r>
          </w:p>
        </w:tc>
        <w:tc>
          <w:tcPr>
            <w:tcW w:w="1152" w:type="dxa"/>
            <w:vAlign w:val="center"/>
          </w:tcPr>
          <w:p>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0</w:t>
            </w:r>
          </w:p>
        </w:tc>
      </w:tr>
    </w:tbl>
    <w:p>
      <w:pPr>
        <w:pStyle w:val="2"/>
        <w:jc w:val="left"/>
        <w:rPr>
          <w:rFonts w:eastAsia="宋体"/>
          <w:sz w:val="32"/>
          <w:szCs w:val="32"/>
        </w:rPr>
      </w:pPr>
      <w:r>
        <w:rPr>
          <w:rFonts w:hint="eastAsia" w:eastAsia="宋体"/>
          <w:sz w:val="32"/>
          <w:szCs w:val="32"/>
        </w:rPr>
        <w:t>技术部分要求</w:t>
      </w:r>
    </w:p>
    <w:p/>
    <w:tbl>
      <w:tblPr>
        <w:tblStyle w:val="7"/>
        <w:tblW w:w="8424" w:type="dxa"/>
        <w:tblInd w:w="98" w:type="dxa"/>
        <w:tblLayout w:type="fixed"/>
        <w:tblCellMar>
          <w:top w:w="0" w:type="dxa"/>
          <w:left w:w="108" w:type="dxa"/>
          <w:bottom w:w="0" w:type="dxa"/>
          <w:right w:w="108" w:type="dxa"/>
        </w:tblCellMar>
      </w:tblPr>
      <w:tblGrid>
        <w:gridCol w:w="724"/>
        <w:gridCol w:w="1110"/>
        <w:gridCol w:w="6590"/>
      </w:tblGrid>
      <w:tr>
        <w:tblPrEx>
          <w:tblCellMar>
            <w:top w:w="0" w:type="dxa"/>
            <w:left w:w="108" w:type="dxa"/>
            <w:bottom w:w="0" w:type="dxa"/>
            <w:right w:w="108" w:type="dxa"/>
          </w:tblCellMar>
        </w:tblPrEx>
        <w:trPr>
          <w:trHeight w:val="9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功能模块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功能点</w:t>
            </w: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具体描述</w:t>
            </w:r>
          </w:p>
        </w:tc>
      </w:tr>
      <w:tr>
        <w:tblPrEx>
          <w:tblCellMar>
            <w:top w:w="0" w:type="dxa"/>
            <w:left w:w="108" w:type="dxa"/>
            <w:bottom w:w="0" w:type="dxa"/>
            <w:right w:w="108" w:type="dxa"/>
          </w:tblCellMar>
        </w:tblPrEx>
        <w:trPr>
          <w:trHeight w:val="1060"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单机设备报告数据采集及结构化</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报告采集引擎服务</w:t>
            </w: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虚拟打印技术获取报告。针对带工作站可连接网络且尚未接入医院信息系统的单机报告管理系统，报告采集不依赖于公开的接口或API，通过模拟打印输出来捕获数据，将其转换为PDF版式文件，自动上传至单机设备文档管理系统；</w:t>
            </w:r>
          </w:p>
        </w:tc>
      </w:tr>
      <w:tr>
        <w:tblPrEx>
          <w:tblCellMar>
            <w:top w:w="0" w:type="dxa"/>
            <w:left w:w="108" w:type="dxa"/>
            <w:bottom w:w="0" w:type="dxa"/>
            <w:right w:w="108" w:type="dxa"/>
          </w:tblCellMar>
        </w:tblPrEx>
        <w:trPr>
          <w:trHeight w:val="86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文件上传方式获取报告。针对单机设备已有的报告文档，用户通过手动上传，将单机设备本地文件以版式化文件的形式上传至单机设备文档管理系统，进行数据采集。</w:t>
            </w:r>
          </w:p>
        </w:tc>
      </w:tr>
      <w:tr>
        <w:tblPrEx>
          <w:tblCellMar>
            <w:top w:w="0" w:type="dxa"/>
            <w:left w:w="108" w:type="dxa"/>
            <w:bottom w:w="0" w:type="dxa"/>
            <w:right w:w="108" w:type="dxa"/>
          </w:tblCellMar>
        </w:tblPrEx>
        <w:trPr>
          <w:trHeight w:val="74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报告捕获：</w:t>
            </w:r>
            <w:r>
              <w:rPr>
                <w:rFonts w:hint="eastAsia" w:ascii="宋体" w:hAnsi="宋体" w:eastAsia="宋体" w:cs="宋体"/>
                <w:color w:val="333333"/>
                <w:kern w:val="0"/>
                <w:sz w:val="22"/>
                <w:szCs w:val="22"/>
                <w:lang w:bidi="ar"/>
              </w:rPr>
              <w:br w:type="textWrapping"/>
            </w:r>
            <w:r>
              <w:rPr>
                <w:rFonts w:hint="eastAsia" w:ascii="宋体" w:hAnsi="宋体" w:eastAsia="宋体" w:cs="宋体"/>
                <w:color w:val="333333"/>
                <w:kern w:val="0"/>
                <w:sz w:val="22"/>
                <w:szCs w:val="22"/>
                <w:lang w:bidi="ar"/>
              </w:rPr>
              <w:t>支持设备影像报告采集（PDF、jpg/jpeg/png）</w:t>
            </w: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支持通过虚拟打印输出电子化PDF报告单，并根据具体设备类型及对应的文件类型，自动生成文件路径，自动命名报告单。</w:t>
            </w:r>
          </w:p>
        </w:tc>
      </w:tr>
      <w:tr>
        <w:tblPrEx>
          <w:tblCellMar>
            <w:top w:w="0" w:type="dxa"/>
            <w:left w:w="108" w:type="dxa"/>
            <w:bottom w:w="0" w:type="dxa"/>
            <w:right w:w="108" w:type="dxa"/>
          </w:tblCellMar>
        </w:tblPrEx>
        <w:trPr>
          <w:trHeight w:val="52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333333"/>
                <w:sz w:val="22"/>
                <w:szCs w:val="22"/>
              </w:rPr>
            </w:pP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支持一键同步病人信息，如申请单信息、在院患者信息、出院患者信息等;</w:t>
            </w:r>
          </w:p>
        </w:tc>
      </w:tr>
      <w:tr>
        <w:tblPrEx>
          <w:tblCellMar>
            <w:top w:w="0" w:type="dxa"/>
            <w:left w:w="108" w:type="dxa"/>
            <w:bottom w:w="0" w:type="dxa"/>
            <w:right w:w="108" w:type="dxa"/>
          </w:tblCellMar>
        </w:tblPrEx>
        <w:trPr>
          <w:trHeight w:val="76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333333"/>
                <w:sz w:val="22"/>
                <w:szCs w:val="22"/>
              </w:rPr>
            </w:pP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支持根据病人列表选择，导入报告单文件，依据报告产生的先后顺序及报到单名称自动生成单机设备报告单文件集</w:t>
            </w:r>
          </w:p>
        </w:tc>
      </w:tr>
      <w:tr>
        <w:tblPrEx>
          <w:tblCellMar>
            <w:top w:w="0" w:type="dxa"/>
            <w:left w:w="108" w:type="dxa"/>
            <w:bottom w:w="0" w:type="dxa"/>
            <w:right w:w="108" w:type="dxa"/>
          </w:tblCellMar>
        </w:tblPrEx>
        <w:trPr>
          <w:trHeight w:val="42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333333"/>
                <w:sz w:val="22"/>
                <w:szCs w:val="22"/>
              </w:rPr>
            </w:pP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支持手动录入病人基本信息；</w:t>
            </w:r>
          </w:p>
        </w:tc>
      </w:tr>
      <w:tr>
        <w:tblPrEx>
          <w:tblCellMar>
            <w:top w:w="0" w:type="dxa"/>
            <w:left w:w="108" w:type="dxa"/>
            <w:bottom w:w="0" w:type="dxa"/>
            <w:right w:w="108" w:type="dxa"/>
          </w:tblCellMar>
        </w:tblPrEx>
        <w:trPr>
          <w:trHeight w:val="440"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单机设备与报告集中管理</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设备捕获</w:t>
            </w: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单机客户端/打印报告的设备都可以通过MAC地址自动捕获设备信息，系统自动添加；</w:t>
            </w:r>
          </w:p>
        </w:tc>
      </w:tr>
      <w:tr>
        <w:tblPrEx>
          <w:tblCellMar>
            <w:top w:w="0" w:type="dxa"/>
            <w:left w:w="108" w:type="dxa"/>
            <w:bottom w:w="0" w:type="dxa"/>
            <w:right w:w="108" w:type="dxa"/>
          </w:tblCellMar>
        </w:tblPrEx>
        <w:trPr>
          <w:trHeight w:val="44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无任何软件连接的设备允许手动添加设备进行维护。</w:t>
            </w:r>
          </w:p>
        </w:tc>
      </w:tr>
      <w:tr>
        <w:tblPrEx>
          <w:tblCellMar>
            <w:top w:w="0" w:type="dxa"/>
            <w:left w:w="108" w:type="dxa"/>
            <w:bottom w:w="0" w:type="dxa"/>
            <w:right w:w="108" w:type="dxa"/>
          </w:tblCellMar>
        </w:tblPrEx>
        <w:trPr>
          <w:trHeight w:val="72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设备管理</w:t>
            </w: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支持设备科和信息科人员管理设备资产信息：如厂家、管理员信息、投入使用日期、投放科室、位置等</w:t>
            </w:r>
          </w:p>
        </w:tc>
      </w:tr>
      <w:tr>
        <w:tblPrEx>
          <w:tblCellMar>
            <w:top w:w="0" w:type="dxa"/>
            <w:left w:w="108" w:type="dxa"/>
            <w:bottom w:w="0" w:type="dxa"/>
            <w:right w:w="108" w:type="dxa"/>
          </w:tblCellMar>
        </w:tblPrEx>
        <w:trPr>
          <w:trHeight w:val="44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支持实时监控单机设备的运行情况，如使用状态、最近一次运行时间等</w:t>
            </w:r>
          </w:p>
        </w:tc>
      </w:tr>
      <w:tr>
        <w:tblPrEx>
          <w:tblCellMar>
            <w:top w:w="0" w:type="dxa"/>
            <w:left w:w="108" w:type="dxa"/>
            <w:bottom w:w="0" w:type="dxa"/>
            <w:right w:w="108" w:type="dxa"/>
          </w:tblCellMar>
        </w:tblPrEx>
        <w:trPr>
          <w:trHeight w:val="44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CA签名</w:t>
            </w: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支持对应厂商CA接入</w:t>
            </w:r>
          </w:p>
        </w:tc>
      </w:tr>
      <w:tr>
        <w:tblPrEx>
          <w:tblCellMar>
            <w:top w:w="0" w:type="dxa"/>
            <w:left w:w="108" w:type="dxa"/>
            <w:bottom w:w="0" w:type="dxa"/>
            <w:right w:w="108" w:type="dxa"/>
          </w:tblCellMar>
        </w:tblPrEx>
        <w:trPr>
          <w:trHeight w:val="44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支持对采集到的文书的电子签名，形成可信性文书；</w:t>
            </w:r>
          </w:p>
        </w:tc>
      </w:tr>
      <w:tr>
        <w:tblPrEx>
          <w:tblCellMar>
            <w:top w:w="0" w:type="dxa"/>
            <w:left w:w="108" w:type="dxa"/>
            <w:bottom w:w="0" w:type="dxa"/>
            <w:right w:w="108" w:type="dxa"/>
          </w:tblCellMar>
        </w:tblPrEx>
        <w:trPr>
          <w:trHeight w:val="44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支持签名溯源查询；</w:t>
            </w:r>
          </w:p>
        </w:tc>
      </w:tr>
      <w:tr>
        <w:tblPrEx>
          <w:tblCellMar>
            <w:top w:w="0" w:type="dxa"/>
            <w:left w:w="108" w:type="dxa"/>
            <w:bottom w:w="0" w:type="dxa"/>
            <w:right w:w="108" w:type="dxa"/>
          </w:tblCellMar>
        </w:tblPrEx>
        <w:trPr>
          <w:trHeight w:val="44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支持报告双签审核；根据报告签名管理要求支持多级审核签名；</w:t>
            </w:r>
          </w:p>
        </w:tc>
      </w:tr>
      <w:tr>
        <w:tblPrEx>
          <w:tblCellMar>
            <w:top w:w="0" w:type="dxa"/>
            <w:left w:w="108" w:type="dxa"/>
            <w:bottom w:w="0" w:type="dxa"/>
            <w:right w:w="108" w:type="dxa"/>
          </w:tblCellMar>
        </w:tblPrEx>
        <w:trPr>
          <w:trHeight w:val="44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支持批量签名；</w:t>
            </w:r>
          </w:p>
        </w:tc>
      </w:tr>
      <w:tr>
        <w:tblPrEx>
          <w:tblCellMar>
            <w:top w:w="0" w:type="dxa"/>
            <w:left w:w="108" w:type="dxa"/>
            <w:bottom w:w="0" w:type="dxa"/>
            <w:right w:w="108" w:type="dxa"/>
          </w:tblCellMar>
        </w:tblPrEx>
        <w:trPr>
          <w:trHeight w:val="44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支持签名模板配置，不同设备配置不同的签名位置模版，支持自定义医师签名显示位置与报告条形码。</w:t>
            </w:r>
          </w:p>
        </w:tc>
      </w:tr>
      <w:tr>
        <w:tblPrEx>
          <w:tblCellMar>
            <w:top w:w="0" w:type="dxa"/>
            <w:left w:w="108" w:type="dxa"/>
            <w:bottom w:w="0" w:type="dxa"/>
            <w:right w:w="108" w:type="dxa"/>
          </w:tblCellMar>
        </w:tblPrEx>
        <w:trPr>
          <w:trHeight w:val="48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消息提醒</w:t>
            </w:r>
          </w:p>
        </w:tc>
        <w:tc>
          <w:tcPr>
            <w:tcW w:w="6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333333"/>
                <w:sz w:val="22"/>
                <w:szCs w:val="22"/>
              </w:rPr>
            </w:pPr>
            <w:r>
              <w:rPr>
                <w:rFonts w:hint="eastAsia" w:ascii="宋体" w:hAnsi="宋体" w:eastAsia="宋体" w:cs="宋体"/>
                <w:color w:val="333333"/>
                <w:kern w:val="0"/>
                <w:sz w:val="22"/>
                <w:szCs w:val="22"/>
                <w:lang w:bidi="ar"/>
              </w:rPr>
              <w:t>支持定期对报告上传/签名/绑定任务进行提醒</w:t>
            </w:r>
          </w:p>
        </w:tc>
      </w:tr>
      <w:tr>
        <w:tblPrEx>
          <w:tblCellMar>
            <w:top w:w="0" w:type="dxa"/>
            <w:left w:w="108" w:type="dxa"/>
            <w:bottom w:w="0" w:type="dxa"/>
            <w:right w:w="108" w:type="dxa"/>
          </w:tblCellMar>
        </w:tblPrEx>
        <w:trPr>
          <w:trHeight w:val="86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报告危急值管理</w:t>
            </w: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支持对报告中危急值进行标记；支持手动标记报告中的危急值和状态，医生可以在未上传前进行多次编辑，标签信息可以随文书一同在其他平台上共享。</w:t>
            </w:r>
          </w:p>
        </w:tc>
      </w:tr>
      <w:tr>
        <w:tblPrEx>
          <w:tblCellMar>
            <w:top w:w="0" w:type="dxa"/>
            <w:left w:w="108" w:type="dxa"/>
            <w:bottom w:w="0" w:type="dxa"/>
            <w:right w:w="108" w:type="dxa"/>
          </w:tblCellMar>
        </w:tblPrEx>
        <w:trPr>
          <w:trHeight w:val="52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报告配置</w:t>
            </w: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支持配置是否增加报告条形码</w:t>
            </w:r>
          </w:p>
        </w:tc>
      </w:tr>
      <w:tr>
        <w:tblPrEx>
          <w:tblCellMar>
            <w:top w:w="0" w:type="dxa"/>
            <w:left w:w="108" w:type="dxa"/>
            <w:bottom w:w="0" w:type="dxa"/>
            <w:right w:w="108" w:type="dxa"/>
          </w:tblCellMar>
        </w:tblPrEx>
        <w:trPr>
          <w:trHeight w:val="52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支持自定义报告签名位置</w:t>
            </w:r>
          </w:p>
        </w:tc>
      </w:tr>
      <w:tr>
        <w:tblPrEx>
          <w:tblCellMar>
            <w:top w:w="0" w:type="dxa"/>
            <w:left w:w="108" w:type="dxa"/>
            <w:bottom w:w="0" w:type="dxa"/>
            <w:right w:w="108" w:type="dxa"/>
          </w:tblCellMar>
        </w:tblPrEx>
        <w:trPr>
          <w:trHeight w:val="52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支持自定义签名人数</w:t>
            </w:r>
          </w:p>
        </w:tc>
      </w:tr>
      <w:tr>
        <w:tblPrEx>
          <w:tblCellMar>
            <w:top w:w="0" w:type="dxa"/>
            <w:left w:w="108" w:type="dxa"/>
            <w:bottom w:w="0" w:type="dxa"/>
            <w:right w:w="108" w:type="dxa"/>
          </w:tblCellMar>
        </w:tblPrEx>
        <w:trPr>
          <w:trHeight w:val="52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支持一种设备配置多种报告签名模板</w:t>
            </w:r>
          </w:p>
        </w:tc>
      </w:tr>
      <w:tr>
        <w:tblPrEx>
          <w:tblCellMar>
            <w:top w:w="0" w:type="dxa"/>
            <w:left w:w="108" w:type="dxa"/>
            <w:bottom w:w="0" w:type="dxa"/>
            <w:right w:w="108" w:type="dxa"/>
          </w:tblCellMar>
        </w:tblPrEx>
        <w:trPr>
          <w:trHeight w:val="52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报告查询与共享</w:t>
            </w: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支持单机报告查阅，可与院内现有系统无缝对接；</w:t>
            </w:r>
          </w:p>
        </w:tc>
      </w:tr>
      <w:tr>
        <w:tblPrEx>
          <w:tblCellMar>
            <w:top w:w="0" w:type="dxa"/>
            <w:left w:w="108" w:type="dxa"/>
            <w:bottom w:w="0" w:type="dxa"/>
            <w:right w:w="108" w:type="dxa"/>
          </w:tblCellMar>
        </w:tblPrEx>
        <w:trPr>
          <w:trHeight w:val="52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支持查询全院单机报告，支持组合查询及自定义查询检索方式；</w:t>
            </w:r>
          </w:p>
        </w:tc>
      </w:tr>
      <w:tr>
        <w:tblPrEx>
          <w:tblCellMar>
            <w:top w:w="0" w:type="dxa"/>
            <w:left w:w="108" w:type="dxa"/>
            <w:bottom w:w="0" w:type="dxa"/>
            <w:right w:w="108" w:type="dxa"/>
          </w:tblCellMar>
        </w:tblPrEx>
        <w:trPr>
          <w:trHeight w:val="52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支持特定患者报告查询结果页面共享；</w:t>
            </w:r>
          </w:p>
        </w:tc>
      </w:tr>
      <w:tr>
        <w:tblPrEx>
          <w:tblCellMar>
            <w:top w:w="0" w:type="dxa"/>
            <w:left w:w="108" w:type="dxa"/>
            <w:bottom w:w="0" w:type="dxa"/>
            <w:right w:w="108" w:type="dxa"/>
          </w:tblCellMar>
        </w:tblPrEx>
        <w:trPr>
          <w:trHeight w:val="52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支持全量报告查询结果页面共享；</w:t>
            </w:r>
          </w:p>
        </w:tc>
      </w:tr>
      <w:tr>
        <w:tblPrEx>
          <w:tblCellMar>
            <w:top w:w="0" w:type="dxa"/>
            <w:left w:w="108" w:type="dxa"/>
            <w:bottom w:w="0" w:type="dxa"/>
            <w:right w:w="108" w:type="dxa"/>
          </w:tblCellMar>
        </w:tblPrEx>
        <w:trPr>
          <w:trHeight w:val="50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账户管理</w:t>
            </w: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支持扫码登录与账号密码登录；</w:t>
            </w:r>
          </w:p>
        </w:tc>
      </w:tr>
      <w:tr>
        <w:tblPrEx>
          <w:tblCellMar>
            <w:top w:w="0" w:type="dxa"/>
            <w:left w:w="108" w:type="dxa"/>
            <w:bottom w:w="0" w:type="dxa"/>
            <w:right w:w="108" w:type="dxa"/>
          </w:tblCellMar>
        </w:tblPrEx>
        <w:trPr>
          <w:trHeight w:val="50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支持个人账户登录与科室账号登录；</w:t>
            </w:r>
          </w:p>
        </w:tc>
      </w:tr>
      <w:tr>
        <w:tblPrEx>
          <w:tblCellMar>
            <w:top w:w="0" w:type="dxa"/>
            <w:left w:w="108" w:type="dxa"/>
            <w:bottom w:w="0" w:type="dxa"/>
            <w:right w:w="108" w:type="dxa"/>
          </w:tblCellMar>
        </w:tblPrEx>
        <w:trPr>
          <w:trHeight w:val="50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系统支持对平台账号进行模块、权限等功能管理；</w:t>
            </w:r>
          </w:p>
        </w:tc>
      </w:tr>
      <w:tr>
        <w:tblPrEx>
          <w:tblCellMar>
            <w:top w:w="0" w:type="dxa"/>
            <w:left w:w="108" w:type="dxa"/>
            <w:bottom w:w="0" w:type="dxa"/>
            <w:right w:w="108" w:type="dxa"/>
          </w:tblCellMar>
        </w:tblPrEx>
        <w:trPr>
          <w:trHeight w:val="50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科室等字典管理</w:t>
            </w: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支持患者基本信息字典管理；</w:t>
            </w:r>
          </w:p>
        </w:tc>
      </w:tr>
      <w:tr>
        <w:tblPrEx>
          <w:tblCellMar>
            <w:top w:w="0" w:type="dxa"/>
            <w:left w:w="108" w:type="dxa"/>
            <w:bottom w:w="0" w:type="dxa"/>
            <w:right w:w="108" w:type="dxa"/>
          </w:tblCellMar>
        </w:tblPrEx>
        <w:trPr>
          <w:trHeight w:val="50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支持检查类型、检查设备、检查项目、科室等信息管理</w:t>
            </w:r>
          </w:p>
        </w:tc>
      </w:tr>
      <w:tr>
        <w:tblPrEx>
          <w:tblCellMar>
            <w:top w:w="0" w:type="dxa"/>
            <w:left w:w="108" w:type="dxa"/>
            <w:bottom w:w="0" w:type="dxa"/>
            <w:right w:w="108" w:type="dxa"/>
          </w:tblCellMar>
        </w:tblPrEx>
        <w:trPr>
          <w:trHeight w:val="76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统计管理</w:t>
            </w: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支持对单机设备及报告进行相应统计，包括收取报告量统计、科室检查量统计、检查项目统计、来源渠道统计等</w:t>
            </w:r>
          </w:p>
        </w:tc>
      </w:tr>
      <w:tr>
        <w:tblPrEx>
          <w:tblCellMar>
            <w:top w:w="0" w:type="dxa"/>
            <w:left w:w="108" w:type="dxa"/>
            <w:bottom w:w="0" w:type="dxa"/>
            <w:right w:w="108" w:type="dxa"/>
          </w:tblCellMar>
        </w:tblPrEx>
        <w:trPr>
          <w:trHeight w:val="8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报告检索</w:t>
            </w:r>
          </w:p>
        </w:tc>
        <w:tc>
          <w:tcPr>
            <w:tcW w:w="6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支持多种检索方式，支持多种条件组合查询，条件包括但不限于患者姓名、性别、患者类型、住院号/门诊号、诊断等；</w:t>
            </w:r>
          </w:p>
        </w:tc>
      </w:tr>
    </w:tbl>
    <w:p/>
    <w:p/>
    <w:p>
      <w:pPr>
        <w:pStyle w:val="2"/>
        <w:jc w:val="left"/>
        <w:rPr>
          <w:rFonts w:eastAsia="宋体"/>
          <w:sz w:val="32"/>
          <w:szCs w:val="32"/>
        </w:rPr>
      </w:pPr>
      <w:r>
        <w:rPr>
          <w:rFonts w:hint="eastAsia" w:eastAsia="宋体"/>
          <w:sz w:val="32"/>
          <w:szCs w:val="32"/>
        </w:rPr>
        <w:t>评分标准</w:t>
      </w:r>
    </w:p>
    <w:tbl>
      <w:tblPr>
        <w:tblStyle w:val="7"/>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276"/>
        <w:gridCol w:w="992"/>
        <w:gridCol w:w="5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08" w:type="dxa"/>
            <w:vAlign w:val="center"/>
          </w:tcPr>
          <w:p>
            <w:pPr>
              <w:spacing w:line="360" w:lineRule="auto"/>
              <w:jc w:val="center"/>
              <w:rPr>
                <w:rFonts w:ascii="宋体" w:hAnsi="宋体" w:eastAsia="宋体" w:cs="宋体"/>
                <w:sz w:val="24"/>
              </w:rPr>
            </w:pPr>
            <w:r>
              <w:rPr>
                <w:rFonts w:hint="eastAsia" w:ascii="宋体" w:hAnsi="宋体" w:eastAsia="宋体" w:cs="宋体"/>
                <w:sz w:val="24"/>
              </w:rPr>
              <w:t>项目</w:t>
            </w:r>
          </w:p>
        </w:tc>
        <w:tc>
          <w:tcPr>
            <w:tcW w:w="1276" w:type="dxa"/>
            <w:vAlign w:val="center"/>
          </w:tcPr>
          <w:p>
            <w:pPr>
              <w:spacing w:line="360" w:lineRule="auto"/>
              <w:jc w:val="center"/>
              <w:rPr>
                <w:rFonts w:ascii="宋体" w:hAnsi="宋体" w:eastAsia="宋体" w:cs="宋体"/>
                <w:sz w:val="24"/>
              </w:rPr>
            </w:pPr>
            <w:r>
              <w:rPr>
                <w:rFonts w:hint="eastAsia" w:ascii="宋体" w:hAnsi="宋体" w:eastAsia="宋体" w:cs="宋体"/>
                <w:sz w:val="24"/>
              </w:rPr>
              <w:t>内容</w:t>
            </w:r>
          </w:p>
        </w:tc>
        <w:tc>
          <w:tcPr>
            <w:tcW w:w="992" w:type="dxa"/>
            <w:vAlign w:val="center"/>
          </w:tcPr>
          <w:p>
            <w:pPr>
              <w:spacing w:line="360" w:lineRule="auto"/>
              <w:jc w:val="center"/>
              <w:rPr>
                <w:rFonts w:ascii="宋体" w:hAnsi="宋体" w:eastAsia="宋体" w:cs="宋体"/>
                <w:sz w:val="24"/>
              </w:rPr>
            </w:pPr>
            <w:r>
              <w:rPr>
                <w:rFonts w:hint="eastAsia" w:ascii="宋体" w:hAnsi="宋体" w:eastAsia="宋体" w:cs="宋体"/>
                <w:sz w:val="24"/>
              </w:rPr>
              <w:t>分值</w:t>
            </w:r>
          </w:p>
        </w:tc>
        <w:tc>
          <w:tcPr>
            <w:tcW w:w="5643" w:type="dxa"/>
            <w:vAlign w:val="center"/>
          </w:tcPr>
          <w:p>
            <w:pPr>
              <w:spacing w:line="360" w:lineRule="auto"/>
              <w:jc w:val="center"/>
              <w:rPr>
                <w:rFonts w:ascii="宋体" w:hAnsi="宋体" w:eastAsia="宋体" w:cs="宋体"/>
                <w:sz w:val="24"/>
              </w:rPr>
            </w:pPr>
            <w:r>
              <w:rPr>
                <w:rFonts w:hint="eastAsia" w:ascii="宋体" w:hAnsi="宋体" w:eastAsia="宋体" w:cs="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308" w:type="dxa"/>
            <w:vAlign w:val="center"/>
          </w:tcPr>
          <w:p>
            <w:pPr>
              <w:spacing w:line="360" w:lineRule="auto"/>
              <w:jc w:val="center"/>
              <w:rPr>
                <w:rFonts w:ascii="宋体" w:hAnsi="宋体" w:eastAsia="宋体" w:cs="宋体"/>
                <w:sz w:val="24"/>
              </w:rPr>
            </w:pPr>
            <w:r>
              <w:rPr>
                <w:rFonts w:hint="eastAsia" w:ascii="宋体" w:hAnsi="宋体" w:eastAsia="宋体" w:cs="宋体"/>
                <w:sz w:val="24"/>
              </w:rPr>
              <w:t>价格部分</w:t>
            </w:r>
          </w:p>
          <w:p>
            <w:pPr>
              <w:spacing w:line="360" w:lineRule="auto"/>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w:t>
            </w:r>
            <w:r>
              <w:rPr>
                <w:rFonts w:hint="eastAsia" w:ascii="宋体" w:hAnsi="宋体" w:eastAsia="宋体" w:cs="宋体"/>
                <w:sz w:val="24"/>
              </w:rPr>
              <w:t>0分）</w:t>
            </w:r>
          </w:p>
        </w:tc>
        <w:tc>
          <w:tcPr>
            <w:tcW w:w="1276" w:type="dxa"/>
            <w:vAlign w:val="center"/>
          </w:tcPr>
          <w:p>
            <w:pPr>
              <w:spacing w:line="360" w:lineRule="auto"/>
              <w:jc w:val="center"/>
              <w:rPr>
                <w:rFonts w:ascii="宋体" w:hAnsi="宋体" w:eastAsia="宋体" w:cs="宋体"/>
                <w:sz w:val="24"/>
              </w:rPr>
            </w:pPr>
            <w:r>
              <w:rPr>
                <w:rFonts w:hint="eastAsia" w:ascii="宋体" w:hAnsi="宋体" w:eastAsia="宋体" w:cs="宋体"/>
                <w:sz w:val="24"/>
              </w:rPr>
              <w:t>价格</w:t>
            </w:r>
          </w:p>
        </w:tc>
        <w:tc>
          <w:tcPr>
            <w:tcW w:w="992" w:type="dxa"/>
            <w:vAlign w:val="center"/>
          </w:tcPr>
          <w:p>
            <w:pPr>
              <w:spacing w:line="360" w:lineRule="auto"/>
              <w:jc w:val="center"/>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0</w:t>
            </w:r>
          </w:p>
        </w:tc>
        <w:tc>
          <w:tcPr>
            <w:tcW w:w="5643" w:type="dxa"/>
            <w:vAlign w:val="center"/>
          </w:tcPr>
          <w:p>
            <w:pPr>
              <w:spacing w:line="360" w:lineRule="auto"/>
              <w:rPr>
                <w:rFonts w:hint="eastAsia" w:ascii="宋体" w:hAnsi="宋体" w:eastAsia="宋体" w:cs="宋体"/>
                <w:sz w:val="24"/>
              </w:rPr>
            </w:pPr>
            <w:r>
              <w:rPr>
                <w:rFonts w:hint="eastAsia" w:ascii="宋体" w:hAnsi="宋体" w:eastAsia="宋体" w:cs="宋体"/>
                <w:sz w:val="24"/>
              </w:rPr>
              <w:t>满足采购文件要求且有效磋商最低价为评审基准价</w:t>
            </w:r>
          </w:p>
          <w:p>
            <w:pPr>
              <w:spacing w:line="360" w:lineRule="auto"/>
              <w:rPr>
                <w:rFonts w:ascii="宋体" w:hAnsi="宋体" w:eastAsia="宋体" w:cs="宋体"/>
                <w:sz w:val="24"/>
              </w:rPr>
            </w:pPr>
            <w:r>
              <w:rPr>
                <w:rFonts w:hint="eastAsia" w:ascii="宋体" w:hAnsi="宋体" w:eastAsia="宋体" w:cs="宋体"/>
                <w:sz w:val="24"/>
              </w:rPr>
              <w:t>价格得分=（评审基准价/磋商）×标准分值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8" w:type="dxa"/>
            <w:vMerge w:val="restart"/>
            <w:vAlign w:val="center"/>
          </w:tcPr>
          <w:p>
            <w:pPr>
              <w:spacing w:line="360" w:lineRule="auto"/>
              <w:jc w:val="center"/>
              <w:rPr>
                <w:rFonts w:ascii="宋体" w:hAnsi="宋体" w:eastAsia="宋体" w:cs="宋体"/>
                <w:sz w:val="24"/>
              </w:rPr>
            </w:pPr>
            <w:r>
              <w:rPr>
                <w:rFonts w:hint="eastAsia" w:ascii="宋体" w:hAnsi="宋体" w:eastAsia="宋体" w:cs="宋体"/>
                <w:sz w:val="24"/>
              </w:rPr>
              <w:t>商务部分</w:t>
            </w:r>
          </w:p>
          <w:p>
            <w:pPr>
              <w:spacing w:line="360" w:lineRule="auto"/>
              <w:jc w:val="center"/>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20</w:t>
            </w:r>
            <w:r>
              <w:rPr>
                <w:rFonts w:hint="eastAsia" w:ascii="宋体" w:hAnsi="宋体" w:eastAsia="宋体" w:cs="宋体"/>
                <w:sz w:val="24"/>
              </w:rPr>
              <w:t>分）</w:t>
            </w:r>
          </w:p>
        </w:tc>
        <w:tc>
          <w:tcPr>
            <w:tcW w:w="1276" w:type="dxa"/>
            <w:vAlign w:val="center"/>
          </w:tcPr>
          <w:p>
            <w:pPr>
              <w:spacing w:line="360" w:lineRule="auto"/>
              <w:jc w:val="center"/>
              <w:rPr>
                <w:rFonts w:ascii="宋体" w:hAnsi="宋体" w:eastAsia="宋体" w:cs="宋体"/>
                <w:sz w:val="24"/>
              </w:rPr>
            </w:pPr>
            <w:r>
              <w:rPr>
                <w:rFonts w:hint="eastAsia" w:ascii="宋体" w:hAnsi="宋体" w:eastAsia="宋体" w:cs="宋体"/>
                <w:sz w:val="24"/>
              </w:rPr>
              <w:t>近三年同类项目业绩（提供合同复印件）</w:t>
            </w:r>
          </w:p>
        </w:tc>
        <w:tc>
          <w:tcPr>
            <w:tcW w:w="992" w:type="dxa"/>
            <w:vAlign w:val="center"/>
          </w:tcPr>
          <w:p>
            <w:pPr>
              <w:spacing w:line="360" w:lineRule="auto"/>
              <w:jc w:val="center"/>
              <w:rPr>
                <w:rFonts w:ascii="宋体" w:hAnsi="宋体" w:eastAsia="宋体" w:cs="宋体"/>
                <w:sz w:val="24"/>
              </w:rPr>
            </w:pPr>
            <w:r>
              <w:rPr>
                <w:rFonts w:ascii="宋体" w:hAnsi="宋体" w:eastAsia="宋体" w:cs="宋体"/>
                <w:sz w:val="24"/>
              </w:rPr>
              <w:t>6</w:t>
            </w:r>
          </w:p>
        </w:tc>
        <w:tc>
          <w:tcPr>
            <w:tcW w:w="5643" w:type="dxa"/>
            <w:vAlign w:val="center"/>
          </w:tcPr>
          <w:p>
            <w:pPr>
              <w:widowControl/>
              <w:spacing w:line="360" w:lineRule="auto"/>
              <w:rPr>
                <w:rFonts w:ascii="宋体" w:hAnsi="宋体" w:eastAsia="宋体" w:cs="宋体"/>
                <w:sz w:val="24"/>
              </w:rPr>
            </w:pPr>
            <w:r>
              <w:rPr>
                <w:rFonts w:hint="eastAsia" w:ascii="宋体" w:hAnsi="宋体" w:eastAsia="宋体" w:cs="宋体"/>
                <w:sz w:val="24"/>
              </w:rPr>
              <w:t>根据业绩情况进行评审：</w:t>
            </w:r>
          </w:p>
          <w:p>
            <w:pPr>
              <w:widowControl/>
              <w:spacing w:line="360" w:lineRule="auto"/>
              <w:rPr>
                <w:rFonts w:ascii="宋体" w:hAnsi="宋体" w:eastAsia="宋体" w:cs="宋体"/>
                <w:sz w:val="24"/>
              </w:rPr>
            </w:pPr>
            <w:r>
              <w:rPr>
                <w:rFonts w:ascii="宋体" w:hAnsi="宋体" w:eastAsia="宋体" w:cs="宋体"/>
                <w:kern w:val="0"/>
                <w:sz w:val="24"/>
              </w:rPr>
              <w:t>投标人所投产品厂家</w:t>
            </w:r>
            <w:r>
              <w:rPr>
                <w:rFonts w:hint="eastAsia" w:ascii="宋体" w:hAnsi="宋体" w:eastAsia="宋体" w:cs="宋体"/>
                <w:sz w:val="24"/>
              </w:rPr>
              <w:t>经营业绩中，能提供“单机设备管理系统”或“电子病案管理系统”销售合同，每提供一份得2分，满分6分，不提供不得分。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308" w:type="dxa"/>
            <w:vMerge w:val="continue"/>
            <w:vAlign w:val="center"/>
          </w:tcPr>
          <w:p>
            <w:pPr>
              <w:spacing w:line="360" w:lineRule="auto"/>
              <w:jc w:val="center"/>
              <w:rPr>
                <w:rFonts w:ascii="宋体" w:hAnsi="宋体" w:eastAsia="宋体" w:cs="宋体"/>
                <w:sz w:val="24"/>
              </w:rPr>
            </w:pPr>
          </w:p>
        </w:tc>
        <w:tc>
          <w:tcPr>
            <w:tcW w:w="1276" w:type="dxa"/>
            <w:vAlign w:val="center"/>
          </w:tcPr>
          <w:p>
            <w:pPr>
              <w:spacing w:line="360" w:lineRule="auto"/>
              <w:jc w:val="center"/>
              <w:rPr>
                <w:rFonts w:ascii="宋体" w:hAnsi="宋体" w:eastAsia="宋体" w:cs="宋体"/>
                <w:sz w:val="24"/>
              </w:rPr>
            </w:pPr>
            <w:r>
              <w:rPr>
                <w:rFonts w:hint="eastAsia" w:ascii="宋体" w:hAnsi="宋体" w:eastAsia="宋体" w:cs="宋体"/>
                <w:kern w:val="0"/>
                <w:sz w:val="24"/>
              </w:rPr>
              <w:t>企业基本情况</w:t>
            </w:r>
          </w:p>
        </w:tc>
        <w:tc>
          <w:tcPr>
            <w:tcW w:w="992" w:type="dxa"/>
            <w:vAlign w:val="center"/>
          </w:tcPr>
          <w:p>
            <w:pPr>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4</w:t>
            </w:r>
          </w:p>
        </w:tc>
        <w:tc>
          <w:tcPr>
            <w:tcW w:w="5643" w:type="dxa"/>
          </w:tcPr>
          <w:p>
            <w:pPr>
              <w:spacing w:line="360" w:lineRule="auto"/>
              <w:rPr>
                <w:rFonts w:ascii="宋体" w:hAnsi="宋体" w:eastAsia="宋体" w:cs="宋体"/>
                <w:kern w:val="0"/>
                <w:sz w:val="24"/>
              </w:rPr>
            </w:pPr>
            <w:r>
              <w:rPr>
                <w:rFonts w:hint="eastAsia" w:ascii="宋体" w:hAnsi="宋体" w:eastAsia="宋体" w:cs="宋体"/>
                <w:kern w:val="0"/>
                <w:sz w:val="24"/>
              </w:rPr>
              <w:t>下面的每项分值为每个评审因素符合要求情况下的得分，不符合不得分，最高分</w:t>
            </w:r>
            <w:r>
              <w:rPr>
                <w:rFonts w:hint="eastAsia" w:ascii="宋体" w:hAnsi="宋体" w:eastAsia="宋体" w:cs="宋体"/>
                <w:kern w:val="0"/>
                <w:sz w:val="24"/>
                <w:lang w:val="en-US" w:eastAsia="zh-CN"/>
              </w:rPr>
              <w:t>4</w:t>
            </w:r>
            <w:r>
              <w:rPr>
                <w:rFonts w:hint="eastAsia" w:ascii="宋体" w:hAnsi="宋体" w:eastAsia="宋体" w:cs="宋体"/>
                <w:kern w:val="0"/>
                <w:sz w:val="24"/>
              </w:rPr>
              <w:t>分。</w:t>
            </w:r>
          </w:p>
          <w:p>
            <w:pPr>
              <w:spacing w:line="360" w:lineRule="auto"/>
              <w:rPr>
                <w:rFonts w:ascii="宋体" w:hAnsi="宋体" w:eastAsia="宋体" w:cs="宋体"/>
                <w:kern w:val="0"/>
                <w:sz w:val="24"/>
              </w:rPr>
            </w:pPr>
            <w:r>
              <w:rPr>
                <w:rFonts w:ascii="宋体" w:hAnsi="宋体" w:eastAsia="宋体" w:cs="宋体"/>
                <w:kern w:val="0"/>
                <w:sz w:val="24"/>
              </w:rPr>
              <w:t>1. 投标人所投产品厂家具备CMMI三级证书（须提供复印件，并加盖公章）的得1分。</w:t>
            </w:r>
          </w:p>
          <w:p>
            <w:pPr>
              <w:spacing w:line="360" w:lineRule="auto"/>
              <w:rPr>
                <w:rFonts w:ascii="宋体" w:hAnsi="宋体" w:eastAsia="宋体" w:cs="宋体"/>
                <w:kern w:val="0"/>
                <w:sz w:val="24"/>
              </w:rPr>
            </w:pPr>
            <w:r>
              <w:rPr>
                <w:rFonts w:ascii="宋体" w:hAnsi="宋体" w:eastAsia="宋体" w:cs="宋体"/>
                <w:kern w:val="0"/>
                <w:sz w:val="24"/>
              </w:rPr>
              <w:t>2. 投标人所投产品厂家具备高新技术企业证书（须提供复印件，并加盖公章）的得1分。</w:t>
            </w:r>
          </w:p>
          <w:p>
            <w:pPr>
              <w:spacing w:line="360" w:lineRule="auto"/>
              <w:rPr>
                <w:rFonts w:ascii="宋体" w:hAnsi="宋体" w:eastAsia="宋体" w:cs="宋体"/>
                <w:sz w:val="24"/>
              </w:rPr>
            </w:pPr>
            <w:r>
              <w:rPr>
                <w:rFonts w:hint="eastAsia" w:ascii="宋体" w:hAnsi="宋体" w:eastAsia="宋体" w:cs="宋体"/>
                <w:bCs/>
                <w:sz w:val="24"/>
                <w:lang w:val="en-US" w:eastAsia="zh-CN"/>
              </w:rPr>
              <w:t>3</w:t>
            </w:r>
            <w:r>
              <w:rPr>
                <w:rFonts w:hint="eastAsia" w:ascii="宋体" w:hAnsi="宋体" w:eastAsia="宋体" w:cs="宋体"/>
                <w:bCs/>
                <w:sz w:val="24"/>
              </w:rPr>
              <w:t>、投标人</w:t>
            </w:r>
            <w:r>
              <w:rPr>
                <w:rFonts w:hint="eastAsia" w:ascii="宋体" w:hAnsi="宋体" w:eastAsia="宋体" w:cs="宋体"/>
                <w:sz w:val="24"/>
              </w:rPr>
              <w:t>所投产品厂家</w:t>
            </w:r>
            <w:r>
              <w:rPr>
                <w:rFonts w:hint="eastAsia" w:ascii="宋体" w:hAnsi="宋体" w:eastAsia="宋体" w:cs="宋体"/>
                <w:kern w:val="0"/>
                <w:sz w:val="24"/>
              </w:rPr>
              <w:t>具备</w:t>
            </w:r>
            <w:r>
              <w:rPr>
                <w:rFonts w:hint="eastAsia" w:ascii="宋体" w:hAnsi="宋体" w:eastAsia="宋体" w:cs="宋体"/>
                <w:sz w:val="24"/>
              </w:rPr>
              <w:t>信息系统建设和服务能力等级证书CS2级及以上</w:t>
            </w:r>
            <w:r>
              <w:rPr>
                <w:rFonts w:hint="eastAsia" w:ascii="宋体" w:hAnsi="宋体" w:eastAsia="宋体" w:cs="宋体"/>
                <w:bCs/>
                <w:sz w:val="24"/>
              </w:rPr>
              <w:t>得</w:t>
            </w:r>
            <w:r>
              <w:rPr>
                <w:rFonts w:ascii="宋体" w:hAnsi="宋体" w:eastAsia="宋体" w:cs="宋体"/>
                <w:bCs/>
                <w:sz w:val="24"/>
              </w:rPr>
              <w:t>1</w:t>
            </w:r>
            <w:r>
              <w:rPr>
                <w:rFonts w:hint="eastAsia" w:ascii="宋体" w:hAnsi="宋体" w:eastAsia="宋体" w:cs="宋体"/>
                <w:bCs/>
                <w:sz w:val="24"/>
              </w:rPr>
              <w:t>分，没有不得分</w:t>
            </w:r>
            <w:r>
              <w:rPr>
                <w:rFonts w:hint="eastAsia" w:ascii="宋体" w:hAnsi="宋体" w:eastAsia="宋体" w:cs="宋体"/>
                <w:sz w:val="24"/>
              </w:rPr>
              <w:t>。</w:t>
            </w:r>
          </w:p>
          <w:p>
            <w:pPr>
              <w:pStyle w:val="6"/>
              <w:spacing w:line="360" w:lineRule="auto"/>
              <w:ind w:left="0" w:leftChars="0" w:firstLine="0"/>
              <w:rPr>
                <w:rFonts w:ascii="宋体" w:hAnsi="宋体" w:eastAsia="宋体" w:cs="宋体"/>
                <w:bCs/>
                <w:sz w:val="24"/>
              </w:rPr>
            </w:pPr>
            <w:r>
              <w:rPr>
                <w:rFonts w:hint="eastAsia" w:ascii="宋体" w:hAnsi="宋体" w:eastAsia="宋体" w:cs="宋体"/>
                <w:bCs/>
                <w:sz w:val="24"/>
                <w:lang w:val="en-US" w:eastAsia="zh-CN"/>
              </w:rPr>
              <w:t>4</w:t>
            </w:r>
            <w:r>
              <w:rPr>
                <w:rFonts w:hint="eastAsia" w:ascii="宋体" w:hAnsi="宋体" w:eastAsia="宋体" w:cs="宋体"/>
                <w:bCs/>
                <w:sz w:val="24"/>
              </w:rPr>
              <w:t>、投标人</w:t>
            </w:r>
            <w:r>
              <w:rPr>
                <w:rFonts w:hint="eastAsia" w:ascii="宋体" w:hAnsi="宋体" w:eastAsia="宋体" w:cs="宋体"/>
                <w:sz w:val="24"/>
              </w:rPr>
              <w:t>所投产品厂家</w:t>
            </w:r>
            <w:r>
              <w:rPr>
                <w:rFonts w:hint="eastAsia" w:ascii="宋体" w:hAnsi="宋体" w:eastAsia="宋体" w:cs="宋体"/>
                <w:kern w:val="0"/>
                <w:sz w:val="24"/>
              </w:rPr>
              <w:t>具备</w:t>
            </w:r>
            <w:r>
              <w:rPr>
                <w:rFonts w:hint="eastAsia" w:ascii="宋体" w:hAnsi="宋体" w:eastAsia="宋体" w:cs="宋体"/>
                <w:sz w:val="24"/>
              </w:rPr>
              <w:t>运维资质-ISO 9001 质量管理体系</w:t>
            </w:r>
            <w:r>
              <w:rPr>
                <w:rFonts w:hint="eastAsia" w:ascii="宋体" w:hAnsi="宋体" w:eastAsia="宋体" w:cs="宋体"/>
                <w:bCs/>
                <w:sz w:val="24"/>
              </w:rPr>
              <w:t>认证证书的得</w:t>
            </w:r>
            <w:r>
              <w:rPr>
                <w:rFonts w:ascii="宋体" w:hAnsi="宋体" w:eastAsia="宋体" w:cs="宋体"/>
                <w:bCs/>
                <w:sz w:val="24"/>
              </w:rPr>
              <w:t>1</w:t>
            </w:r>
            <w:r>
              <w:rPr>
                <w:rFonts w:hint="eastAsia" w:ascii="宋体" w:hAnsi="宋体" w:eastAsia="宋体" w:cs="宋体"/>
                <w:bCs/>
                <w:sz w:val="24"/>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08" w:type="dxa"/>
            <w:vMerge w:val="continue"/>
            <w:vAlign w:val="center"/>
          </w:tcPr>
          <w:p>
            <w:pPr>
              <w:spacing w:line="360" w:lineRule="auto"/>
              <w:jc w:val="center"/>
              <w:rPr>
                <w:rFonts w:ascii="宋体" w:hAnsi="宋体" w:eastAsia="宋体" w:cs="宋体"/>
                <w:sz w:val="24"/>
              </w:rPr>
            </w:pPr>
          </w:p>
        </w:tc>
        <w:tc>
          <w:tcPr>
            <w:tcW w:w="1276" w:type="dxa"/>
            <w:vAlign w:val="center"/>
          </w:tcPr>
          <w:p>
            <w:pPr>
              <w:spacing w:line="360" w:lineRule="auto"/>
              <w:jc w:val="center"/>
              <w:rPr>
                <w:rFonts w:ascii="宋体" w:hAnsi="宋体" w:eastAsia="宋体" w:cs="宋体"/>
                <w:sz w:val="24"/>
              </w:rPr>
            </w:pPr>
            <w:r>
              <w:rPr>
                <w:rFonts w:hint="eastAsia" w:ascii="宋体" w:hAnsi="宋体" w:eastAsia="宋体" w:cs="宋体"/>
                <w:kern w:val="0"/>
                <w:sz w:val="24"/>
              </w:rPr>
              <w:t>产品资质情况</w:t>
            </w:r>
          </w:p>
        </w:tc>
        <w:tc>
          <w:tcPr>
            <w:tcW w:w="992"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0</w:t>
            </w:r>
          </w:p>
        </w:tc>
        <w:tc>
          <w:tcPr>
            <w:tcW w:w="5643" w:type="dxa"/>
            <w:vAlign w:val="center"/>
          </w:tcPr>
          <w:p>
            <w:pPr>
              <w:spacing w:line="360" w:lineRule="auto"/>
              <w:rPr>
                <w:rFonts w:ascii="宋体" w:hAnsi="宋体" w:eastAsia="宋体" w:cs="宋体"/>
                <w:kern w:val="0"/>
                <w:sz w:val="24"/>
              </w:rPr>
            </w:pPr>
            <w:r>
              <w:rPr>
                <w:rFonts w:hint="eastAsia" w:ascii="宋体" w:hAnsi="宋体" w:eastAsia="宋体" w:cs="宋体"/>
                <w:kern w:val="0"/>
                <w:sz w:val="24"/>
              </w:rPr>
              <w:t>下面的每项分值为每个评审因素符合要求情况下的得分，不符合不得分。</w:t>
            </w:r>
          </w:p>
          <w:p>
            <w:pPr>
              <w:spacing w:after="120" w:line="360" w:lineRule="auto"/>
              <w:rPr>
                <w:rFonts w:ascii="宋体" w:hAnsi="宋体" w:eastAsia="宋体" w:cs="宋体"/>
                <w:kern w:val="0"/>
                <w:sz w:val="24"/>
              </w:rPr>
            </w:pPr>
            <w:r>
              <w:rPr>
                <w:rFonts w:hint="eastAsia" w:ascii="宋体" w:hAnsi="宋体" w:eastAsia="宋体" w:cs="宋体"/>
                <w:kern w:val="0"/>
                <w:sz w:val="24"/>
              </w:rPr>
              <w:t>产品制造商具备“单机RIS系统”、“单机采集系统”、“医疗数据管理系统软件”、“一站式数据应用平台软件”内容的《计算机软件产品著作权登记证书》；每提供一个得3分，最多得</w:t>
            </w:r>
            <w:r>
              <w:rPr>
                <w:rFonts w:ascii="宋体" w:hAnsi="宋体" w:eastAsia="宋体" w:cs="宋体"/>
                <w:kern w:val="0"/>
                <w:sz w:val="24"/>
              </w:rPr>
              <w:t>10</w:t>
            </w:r>
            <w:r>
              <w:rPr>
                <w:rFonts w:hint="eastAsia" w:ascii="宋体" w:hAnsi="宋体" w:eastAsia="宋体" w:cs="宋体"/>
                <w:kern w:val="0"/>
                <w:sz w:val="24"/>
              </w:rPr>
              <w:t>分；（提供的软件著作权名称需包含以上关键字，且著作权颁发日期须在</w:t>
            </w:r>
            <w:r>
              <w:rPr>
                <w:rFonts w:hint="eastAsia" w:ascii="宋体" w:hAnsi="宋体" w:eastAsia="宋体" w:cs="宋体"/>
                <w:kern w:val="0"/>
                <w:sz w:val="24"/>
                <w:lang w:val="en-US" w:eastAsia="zh-CN"/>
              </w:rPr>
              <w:t>比选</w:t>
            </w:r>
            <w:r>
              <w:rPr>
                <w:rFonts w:hint="eastAsia" w:ascii="宋体" w:hAnsi="宋体" w:eastAsia="宋体" w:cs="宋体"/>
                <w:kern w:val="0"/>
                <w:sz w:val="24"/>
              </w:rPr>
              <w:t>公告挂网之前，否则被认定为无效证明，需提供证书复印件，原件备查。）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308" w:type="dxa"/>
            <w:vMerge w:val="restart"/>
            <w:vAlign w:val="center"/>
          </w:tcPr>
          <w:p>
            <w:pPr>
              <w:spacing w:line="360" w:lineRule="auto"/>
              <w:jc w:val="center"/>
              <w:rPr>
                <w:rFonts w:ascii="宋体" w:hAnsi="宋体" w:eastAsia="宋体" w:cs="宋体"/>
                <w:sz w:val="24"/>
              </w:rPr>
            </w:pPr>
            <w:r>
              <w:rPr>
                <w:rFonts w:hint="eastAsia" w:ascii="宋体" w:hAnsi="宋体" w:eastAsia="宋体" w:cs="宋体"/>
                <w:sz w:val="24"/>
              </w:rPr>
              <w:t>技术部分</w:t>
            </w:r>
          </w:p>
          <w:p>
            <w:pPr>
              <w:spacing w:line="360" w:lineRule="auto"/>
              <w:jc w:val="center"/>
              <w:rPr>
                <w:rFonts w:ascii="宋体" w:hAnsi="宋体" w:eastAsia="宋体" w:cs="宋体"/>
                <w:sz w:val="24"/>
              </w:rPr>
            </w:pPr>
            <w:r>
              <w:rPr>
                <w:rFonts w:hint="eastAsia" w:ascii="宋体" w:hAnsi="宋体" w:eastAsia="宋体" w:cs="宋体"/>
                <w:sz w:val="24"/>
              </w:rPr>
              <w:t>（</w:t>
            </w:r>
            <w:r>
              <w:rPr>
                <w:rFonts w:ascii="宋体" w:hAnsi="宋体" w:eastAsia="宋体" w:cs="宋体"/>
                <w:sz w:val="24"/>
              </w:rPr>
              <w:t>70</w:t>
            </w:r>
            <w:r>
              <w:rPr>
                <w:rFonts w:hint="eastAsia" w:ascii="宋体" w:hAnsi="宋体" w:eastAsia="宋体" w:cs="宋体"/>
                <w:sz w:val="24"/>
              </w:rPr>
              <w:t>分）</w:t>
            </w:r>
          </w:p>
        </w:tc>
        <w:tc>
          <w:tcPr>
            <w:tcW w:w="1276"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技术</w:t>
            </w:r>
            <w:r>
              <w:rPr>
                <w:rFonts w:hint="eastAsia" w:ascii="宋体" w:hAnsi="宋体" w:eastAsia="宋体" w:cs="宋体"/>
                <w:sz w:val="24"/>
                <w:szCs w:val="24"/>
                <w:lang w:val="en-US" w:eastAsia="zh-CN"/>
              </w:rPr>
              <w:t>方案</w:t>
            </w:r>
          </w:p>
        </w:tc>
        <w:tc>
          <w:tcPr>
            <w:tcW w:w="992" w:type="dxa"/>
            <w:vAlign w:val="center"/>
          </w:tcPr>
          <w:p>
            <w:pPr>
              <w:spacing w:line="360" w:lineRule="auto"/>
              <w:jc w:val="center"/>
              <w:rPr>
                <w:rFonts w:ascii="宋体" w:hAnsi="宋体" w:eastAsia="宋体" w:cs="宋体"/>
                <w:sz w:val="24"/>
              </w:rPr>
            </w:pPr>
            <w:r>
              <w:rPr>
                <w:rFonts w:hint="eastAsia" w:ascii="宋体" w:hAnsi="宋体" w:eastAsia="宋体" w:cs="宋体"/>
                <w:sz w:val="24"/>
                <w:lang w:val="en-US" w:eastAsia="zh-CN"/>
              </w:rPr>
              <w:t>2</w:t>
            </w:r>
            <w:r>
              <w:rPr>
                <w:rFonts w:ascii="宋体" w:hAnsi="宋体" w:eastAsia="宋体" w:cs="宋体"/>
                <w:sz w:val="24"/>
              </w:rPr>
              <w:t>0</w:t>
            </w:r>
          </w:p>
        </w:tc>
        <w:tc>
          <w:tcPr>
            <w:tcW w:w="5643" w:type="dxa"/>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根据投标人对本项目整体功能指标要求的满足程度进行比较，系统重要功能需在技术方案中提供真实系统截图。满分</w:t>
            </w:r>
            <w:r>
              <w:rPr>
                <w:rFonts w:hint="eastAsia" w:ascii="宋体" w:hAnsi="宋体" w:eastAsia="宋体" w:cs="宋体"/>
                <w:kern w:val="0"/>
                <w:sz w:val="24"/>
                <w:lang w:val="en-US" w:eastAsia="zh-CN"/>
              </w:rPr>
              <w:t>2</w:t>
            </w:r>
            <w:r>
              <w:rPr>
                <w:rFonts w:ascii="宋体" w:hAnsi="宋体" w:eastAsia="宋体" w:cs="宋体"/>
                <w:kern w:val="0"/>
                <w:sz w:val="24"/>
              </w:rPr>
              <w:t>0</w:t>
            </w:r>
            <w:r>
              <w:rPr>
                <w:rFonts w:hint="eastAsia" w:ascii="宋体" w:hAnsi="宋体" w:eastAsia="宋体" w:cs="宋体"/>
                <w:kern w:val="0"/>
                <w:sz w:val="24"/>
              </w:rPr>
              <w:t>分，</w:t>
            </w:r>
          </w:p>
          <w:p>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 完全符合功能要求，得20分；</w:t>
            </w:r>
          </w:p>
          <w:p>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 基本符合功能要求，得15分；</w:t>
            </w:r>
          </w:p>
          <w:p>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 部分符合功能要求，得5分；</w:t>
            </w:r>
          </w:p>
          <w:p>
            <w:pPr>
              <w:spacing w:line="360" w:lineRule="auto"/>
              <w:rPr>
                <w:rFonts w:ascii="宋体" w:hAnsi="宋体" w:eastAsia="宋体" w:cs="宋体"/>
                <w:kern w:val="0"/>
                <w:sz w:val="24"/>
              </w:rPr>
            </w:pPr>
            <w:r>
              <w:rPr>
                <w:rFonts w:hint="eastAsia" w:ascii="宋体" w:hAnsi="宋体" w:eastAsia="宋体" w:cs="宋体"/>
                <w:kern w:val="0"/>
                <w:sz w:val="24"/>
                <w:lang w:val="en-US" w:eastAsia="zh-CN"/>
              </w:rPr>
              <w:t>(4) 完全不符合，得0分。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308" w:type="dxa"/>
            <w:vMerge w:val="continue"/>
            <w:vAlign w:val="center"/>
          </w:tcPr>
          <w:p>
            <w:pPr>
              <w:spacing w:line="360" w:lineRule="auto"/>
              <w:jc w:val="center"/>
              <w:rPr>
                <w:rFonts w:hint="eastAsia" w:ascii="宋体" w:hAnsi="宋体" w:eastAsia="宋体" w:cs="宋体"/>
                <w:sz w:val="24"/>
              </w:rPr>
            </w:pPr>
          </w:p>
        </w:tc>
        <w:tc>
          <w:tcPr>
            <w:tcW w:w="1276" w:type="dxa"/>
            <w:vAlign w:val="center"/>
          </w:tcPr>
          <w:p>
            <w:pPr>
              <w:spacing w:line="360" w:lineRule="auto"/>
              <w:jc w:val="center"/>
              <w:rPr>
                <w:rFonts w:hint="eastAsia" w:ascii="宋体" w:hAnsi="宋体" w:eastAsia="宋体" w:cs="宋体"/>
                <w:sz w:val="24"/>
                <w:szCs w:val="24"/>
              </w:rPr>
            </w:pPr>
            <w:r>
              <w:rPr>
                <w:rFonts w:hint="eastAsia"/>
                <w:sz w:val="24"/>
                <w:szCs w:val="24"/>
              </w:rPr>
              <w:t>实施方案</w:t>
            </w:r>
          </w:p>
        </w:tc>
        <w:tc>
          <w:tcPr>
            <w:tcW w:w="992" w:type="dxa"/>
            <w:vAlign w:val="center"/>
          </w:tcPr>
          <w:p>
            <w:pPr>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5643" w:type="dxa"/>
            <w:vAlign w:val="center"/>
          </w:tcPr>
          <w:p>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根据报价人项目组织实施方案的科学性、合理性、规范性和可操作性，包括安装调试、组织机构、工作时间进度表、工作程序和步骤、管理和协调方法等。</w:t>
            </w:r>
          </w:p>
          <w:p>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 项目实施标准规范、实际操作性强，得 10 分；</w:t>
            </w:r>
          </w:p>
          <w:p>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 项目实施符合规范、实际操作性一般，得 7分；</w:t>
            </w:r>
          </w:p>
          <w:p>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 项目实施基本规范、实际操作性弱，得 3分。</w:t>
            </w:r>
          </w:p>
          <w:p>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 没有提供，得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308" w:type="dxa"/>
            <w:vMerge w:val="continue"/>
            <w:vAlign w:val="center"/>
          </w:tcPr>
          <w:p>
            <w:pPr>
              <w:spacing w:line="360" w:lineRule="auto"/>
              <w:jc w:val="center"/>
              <w:rPr>
                <w:rFonts w:hint="eastAsia" w:ascii="宋体" w:hAnsi="宋体" w:eastAsia="宋体" w:cs="宋体"/>
                <w:sz w:val="24"/>
              </w:rPr>
            </w:pPr>
          </w:p>
        </w:tc>
        <w:tc>
          <w:tcPr>
            <w:tcW w:w="1276" w:type="dxa"/>
            <w:vAlign w:val="center"/>
          </w:tcPr>
          <w:p>
            <w:pPr>
              <w:spacing w:line="360" w:lineRule="auto"/>
              <w:jc w:val="center"/>
              <w:rPr>
                <w:rFonts w:hint="default" w:eastAsiaTheme="minorEastAsia"/>
                <w:sz w:val="24"/>
                <w:szCs w:val="24"/>
                <w:lang w:val="en-US" w:eastAsia="zh-CN"/>
              </w:rPr>
            </w:pPr>
            <w:r>
              <w:rPr>
                <w:rFonts w:hint="eastAsia"/>
                <w:sz w:val="24"/>
                <w:szCs w:val="24"/>
                <w:lang w:val="en-US" w:eastAsia="zh-CN"/>
              </w:rPr>
              <w:t>质量保障方案</w:t>
            </w:r>
          </w:p>
        </w:tc>
        <w:tc>
          <w:tcPr>
            <w:tcW w:w="992" w:type="dxa"/>
            <w:vAlign w:val="center"/>
          </w:tcPr>
          <w:p>
            <w:pPr>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5643" w:type="dxa"/>
            <w:vAlign w:val="center"/>
          </w:tcPr>
          <w:p>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根据报价人提供的系统开发的相关质量保障措施进行评分；</w:t>
            </w:r>
          </w:p>
          <w:p>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 保障措施计划详尽、合理、完善，得10分；</w:t>
            </w:r>
          </w:p>
          <w:p>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 保障措施计划较好、基本满足要求，得 7分；</w:t>
            </w:r>
          </w:p>
          <w:p>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 保障措施计划不完善、不明确，得 3分。</w:t>
            </w:r>
          </w:p>
          <w:p>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 没有提供，得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8" w:type="dxa"/>
            <w:vMerge w:val="continue"/>
            <w:vAlign w:val="center"/>
          </w:tcPr>
          <w:p>
            <w:pPr>
              <w:spacing w:line="360" w:lineRule="auto"/>
              <w:jc w:val="center"/>
              <w:rPr>
                <w:rFonts w:ascii="宋体" w:hAnsi="宋体" w:eastAsia="宋体" w:cs="宋体"/>
                <w:sz w:val="24"/>
              </w:rPr>
            </w:pPr>
          </w:p>
        </w:tc>
        <w:tc>
          <w:tcPr>
            <w:tcW w:w="1276" w:type="dxa"/>
            <w:vAlign w:val="center"/>
          </w:tcPr>
          <w:p>
            <w:pPr>
              <w:spacing w:line="360" w:lineRule="auto"/>
              <w:jc w:val="center"/>
              <w:rPr>
                <w:rFonts w:ascii="宋体" w:hAnsi="宋体" w:eastAsia="宋体" w:cs="宋体"/>
                <w:sz w:val="24"/>
              </w:rPr>
            </w:pPr>
            <w:r>
              <w:rPr>
                <w:rFonts w:hint="eastAsia" w:ascii="宋体" w:hAnsi="宋体" w:eastAsia="宋体" w:cs="宋体"/>
                <w:sz w:val="24"/>
              </w:rPr>
              <w:t>售后服务</w:t>
            </w:r>
          </w:p>
        </w:tc>
        <w:tc>
          <w:tcPr>
            <w:tcW w:w="992" w:type="dxa"/>
            <w:vAlign w:val="center"/>
          </w:tcPr>
          <w:p>
            <w:pPr>
              <w:spacing w:line="360" w:lineRule="auto"/>
              <w:jc w:val="center"/>
              <w:rPr>
                <w:rFonts w:ascii="宋体" w:hAnsi="宋体" w:eastAsia="宋体" w:cs="宋体"/>
                <w:sz w:val="24"/>
              </w:rPr>
            </w:pPr>
            <w:r>
              <w:rPr>
                <w:rFonts w:ascii="宋体" w:hAnsi="宋体" w:eastAsia="宋体" w:cs="宋体"/>
                <w:sz w:val="24"/>
              </w:rPr>
              <w:t>20</w:t>
            </w:r>
          </w:p>
        </w:tc>
        <w:tc>
          <w:tcPr>
            <w:tcW w:w="5643" w:type="dxa"/>
            <w:vAlign w:val="center"/>
          </w:tcPr>
          <w:p>
            <w:pPr>
              <w:spacing w:line="360" w:lineRule="auto"/>
              <w:rPr>
                <w:rFonts w:hint="eastAsia" w:ascii="宋体" w:hAnsi="宋体" w:eastAsia="宋体" w:cs="宋体"/>
                <w:sz w:val="24"/>
              </w:rPr>
            </w:pPr>
            <w:r>
              <w:rPr>
                <w:rFonts w:hint="eastAsia" w:ascii="宋体" w:hAnsi="宋体" w:eastAsia="宋体" w:cs="宋体"/>
                <w:sz w:val="24"/>
              </w:rPr>
              <w:t>根据报价人售后服务的科学性、合理性、规范性和可操作性进行评分，包括具体的售后服务内容、服务规范、故障响应时间、响应方式等内容。</w:t>
            </w:r>
          </w:p>
          <w:p>
            <w:pPr>
              <w:spacing w:line="360" w:lineRule="auto"/>
              <w:rPr>
                <w:rFonts w:hint="eastAsia" w:ascii="宋体" w:hAnsi="宋体" w:eastAsia="宋体" w:cs="宋体"/>
                <w:sz w:val="24"/>
              </w:rPr>
            </w:pPr>
            <w:r>
              <w:rPr>
                <w:rFonts w:hint="eastAsia" w:ascii="宋体" w:hAnsi="宋体" w:eastAsia="宋体" w:cs="宋体"/>
                <w:sz w:val="24"/>
              </w:rPr>
              <w:t>(1) 售后服务承诺好、服务方式及内容完整，且可提供用户主动查询问题进展途径，得</w:t>
            </w:r>
            <w:r>
              <w:rPr>
                <w:rFonts w:hint="eastAsia" w:ascii="宋体" w:hAnsi="宋体" w:eastAsia="宋体" w:cs="宋体"/>
                <w:sz w:val="24"/>
                <w:lang w:val="en-US" w:eastAsia="zh-CN"/>
              </w:rPr>
              <w:t>20</w:t>
            </w:r>
            <w:r>
              <w:rPr>
                <w:rFonts w:hint="eastAsia" w:ascii="宋体" w:hAnsi="宋体" w:eastAsia="宋体" w:cs="宋体"/>
                <w:sz w:val="24"/>
              </w:rPr>
              <w:t>分；</w:t>
            </w:r>
          </w:p>
          <w:p>
            <w:pPr>
              <w:spacing w:line="360" w:lineRule="auto"/>
              <w:rPr>
                <w:rFonts w:hint="eastAsia" w:ascii="宋体" w:hAnsi="宋体" w:eastAsia="宋体" w:cs="宋体"/>
                <w:sz w:val="24"/>
              </w:rPr>
            </w:pPr>
            <w:r>
              <w:rPr>
                <w:rFonts w:hint="eastAsia" w:ascii="宋体" w:hAnsi="宋体" w:eastAsia="宋体" w:cs="宋体"/>
                <w:sz w:val="24"/>
              </w:rPr>
              <w:t xml:space="preserve">(2) 售后服务承诺较好、服务方式及内容一般，提供用户主动查询问题进展途径单的，得 </w:t>
            </w:r>
            <w:r>
              <w:rPr>
                <w:rFonts w:hint="eastAsia" w:ascii="宋体" w:hAnsi="宋体" w:eastAsia="宋体" w:cs="宋体"/>
                <w:sz w:val="24"/>
                <w:lang w:val="en-US" w:eastAsia="zh-CN"/>
              </w:rPr>
              <w:t>15</w:t>
            </w:r>
            <w:r>
              <w:rPr>
                <w:rFonts w:hint="eastAsia" w:ascii="宋体" w:hAnsi="宋体" w:eastAsia="宋体" w:cs="宋体"/>
                <w:sz w:val="24"/>
              </w:rPr>
              <w:t>分；</w:t>
            </w:r>
          </w:p>
          <w:p>
            <w:pPr>
              <w:spacing w:line="360" w:lineRule="auto"/>
              <w:rPr>
                <w:rFonts w:hint="eastAsia" w:ascii="宋体" w:hAnsi="宋体" w:eastAsia="宋体" w:cs="宋体"/>
                <w:sz w:val="24"/>
              </w:rPr>
            </w:pPr>
            <w:r>
              <w:rPr>
                <w:rFonts w:hint="eastAsia" w:ascii="宋体" w:hAnsi="宋体" w:eastAsia="宋体" w:cs="宋体"/>
                <w:sz w:val="24"/>
              </w:rPr>
              <w:t xml:space="preserve">(3) 售后服务承诺不完整、服务方式及内容单一，无用户主动查询问题进展途径内容，得 </w:t>
            </w:r>
            <w:r>
              <w:rPr>
                <w:rFonts w:hint="eastAsia" w:ascii="宋体" w:hAnsi="宋体" w:eastAsia="宋体" w:cs="宋体"/>
                <w:sz w:val="24"/>
                <w:lang w:val="en-US" w:eastAsia="zh-CN"/>
              </w:rPr>
              <w:t>5</w:t>
            </w:r>
            <w:r>
              <w:rPr>
                <w:rFonts w:hint="eastAsia" w:ascii="宋体" w:hAnsi="宋体" w:eastAsia="宋体" w:cs="宋体"/>
                <w:sz w:val="24"/>
              </w:rPr>
              <w:t>分。</w:t>
            </w:r>
          </w:p>
          <w:p>
            <w:pPr>
              <w:spacing w:line="360" w:lineRule="auto"/>
              <w:rPr>
                <w:rFonts w:ascii="宋体" w:hAnsi="宋体" w:eastAsia="宋体" w:cs="宋体"/>
                <w:sz w:val="24"/>
              </w:rPr>
            </w:pPr>
            <w:r>
              <w:rPr>
                <w:rFonts w:hint="eastAsia" w:ascii="宋体" w:hAnsi="宋体" w:eastAsia="宋体" w:cs="宋体"/>
                <w:sz w:val="24"/>
              </w:rPr>
              <w:t>(4) 没有提供，得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308" w:type="dxa"/>
            <w:vMerge w:val="continue"/>
            <w:vAlign w:val="center"/>
          </w:tcPr>
          <w:p>
            <w:pPr>
              <w:spacing w:line="360" w:lineRule="auto"/>
              <w:jc w:val="center"/>
              <w:rPr>
                <w:rFonts w:ascii="宋体" w:hAnsi="宋体" w:eastAsia="宋体" w:cs="宋体"/>
                <w:sz w:val="24"/>
              </w:rPr>
            </w:pPr>
          </w:p>
        </w:tc>
        <w:tc>
          <w:tcPr>
            <w:tcW w:w="1276" w:type="dxa"/>
            <w:vAlign w:val="center"/>
          </w:tcPr>
          <w:p>
            <w:pPr>
              <w:spacing w:line="360" w:lineRule="auto"/>
              <w:jc w:val="center"/>
              <w:rPr>
                <w:rFonts w:ascii="宋体" w:hAnsi="宋体" w:eastAsia="宋体" w:cs="宋体"/>
                <w:sz w:val="24"/>
              </w:rPr>
            </w:pPr>
            <w:r>
              <w:rPr>
                <w:rFonts w:hint="eastAsia" w:ascii="宋体" w:hAnsi="宋体" w:eastAsia="宋体" w:cs="宋体"/>
                <w:sz w:val="24"/>
              </w:rPr>
              <w:t xml:space="preserve">项目团队 </w:t>
            </w:r>
          </w:p>
        </w:tc>
        <w:tc>
          <w:tcPr>
            <w:tcW w:w="992" w:type="dxa"/>
            <w:vAlign w:val="center"/>
          </w:tcPr>
          <w:p>
            <w:pPr>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5643" w:type="dxa"/>
            <w:vAlign w:val="center"/>
          </w:tcPr>
          <w:p>
            <w:pPr>
              <w:spacing w:line="360" w:lineRule="auto"/>
              <w:rPr>
                <w:rFonts w:hint="eastAsia" w:ascii="宋体" w:hAnsi="宋体" w:eastAsia="宋体" w:cs="宋体"/>
                <w:kern w:val="0"/>
                <w:sz w:val="24"/>
                <w:lang w:val="en-US" w:eastAsia="zh-CN"/>
              </w:rPr>
            </w:pPr>
            <w:r>
              <w:rPr>
                <w:rFonts w:hint="eastAsia" w:ascii="宋体" w:hAnsi="宋体" w:eastAsia="宋体" w:cs="宋体"/>
                <w:sz w:val="24"/>
              </w:rPr>
              <w:t>项目应设置单独的团队进行专项服务</w:t>
            </w:r>
            <w:r>
              <w:rPr>
                <w:rFonts w:hint="eastAsia" w:ascii="宋体" w:hAnsi="宋体" w:eastAsia="宋体" w:cs="宋体"/>
                <w:sz w:val="24"/>
                <w:lang w:eastAsia="zh-CN"/>
              </w:rPr>
              <w:t>。</w:t>
            </w:r>
            <w:r>
              <w:rPr>
                <w:rFonts w:hint="eastAsia" w:ascii="宋体" w:hAnsi="宋体" w:eastAsia="宋体" w:cs="宋体"/>
                <w:sz w:val="24"/>
              </w:rPr>
              <w:t>团队应针对项目进行合理的岗位设置和人员分工</w:t>
            </w:r>
            <w:r>
              <w:rPr>
                <w:rFonts w:hint="eastAsia" w:ascii="宋体" w:hAnsi="宋体" w:eastAsia="宋体" w:cs="宋体"/>
                <w:sz w:val="24"/>
                <w:lang w:eastAsia="zh-CN"/>
              </w:rPr>
              <w:t>，</w:t>
            </w:r>
            <w:r>
              <w:rPr>
                <w:rFonts w:hint="eastAsia" w:ascii="宋体" w:hAnsi="宋体" w:eastAsia="宋体" w:cs="宋体"/>
                <w:sz w:val="24"/>
              </w:rPr>
              <w:t>团队人员不少于三人</w:t>
            </w:r>
            <w:r>
              <w:rPr>
                <w:rFonts w:hint="eastAsia" w:ascii="宋体" w:hAnsi="宋体" w:eastAsia="宋体" w:cs="宋体"/>
                <w:sz w:val="24"/>
                <w:lang w:eastAsia="zh-CN"/>
              </w:rPr>
              <w:t>。</w:t>
            </w:r>
            <w:r>
              <w:rPr>
                <w:rFonts w:hint="eastAsia" w:ascii="宋体" w:hAnsi="宋体" w:eastAsia="宋体" w:cs="宋体"/>
                <w:sz w:val="24"/>
                <w:lang w:val="en-US" w:eastAsia="zh-CN"/>
              </w:rPr>
              <w:t>需</w:t>
            </w:r>
            <w:r>
              <w:rPr>
                <w:rFonts w:hint="eastAsia" w:ascii="宋体" w:hAnsi="宋体" w:eastAsia="宋体" w:cs="宋体"/>
                <w:sz w:val="24"/>
              </w:rPr>
              <w:t>提供对应的项目管理等资格证明</w:t>
            </w:r>
            <w:r>
              <w:rPr>
                <w:rFonts w:hint="eastAsia" w:ascii="宋体" w:hAnsi="宋体" w:eastAsia="宋体" w:cs="宋体"/>
                <w:sz w:val="24"/>
                <w:lang w:eastAsia="zh-CN"/>
              </w:rPr>
              <w:t>。</w:t>
            </w:r>
            <w:r>
              <w:rPr>
                <w:rFonts w:hint="eastAsia" w:ascii="宋体" w:hAnsi="宋体" w:eastAsia="宋体" w:cs="宋体"/>
                <w:sz w:val="24"/>
              </w:rPr>
              <w:br w:type="textWrapping"/>
            </w:r>
            <w:r>
              <w:rPr>
                <w:rFonts w:hint="eastAsia" w:ascii="宋体" w:hAnsi="宋体" w:eastAsia="宋体" w:cs="宋体"/>
                <w:kern w:val="0"/>
                <w:sz w:val="24"/>
                <w:lang w:val="en-US" w:eastAsia="zh-CN"/>
              </w:rPr>
              <w:t>(1) 有项目经理，团队人员合理，且有对应资格证明的，得10分；</w:t>
            </w:r>
          </w:p>
          <w:p>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 有项目</w:t>
            </w:r>
            <w:bookmarkStart w:id="0" w:name="_GoBack"/>
            <w:r>
              <w:rPr>
                <w:rFonts w:hint="eastAsia" w:ascii="宋体" w:hAnsi="宋体" w:eastAsia="宋体" w:cs="宋体"/>
                <w:kern w:val="0"/>
                <w:sz w:val="24"/>
                <w:lang w:val="en-US" w:eastAsia="zh-CN"/>
              </w:rPr>
              <w:t>经</w:t>
            </w:r>
            <w:bookmarkEnd w:id="0"/>
            <w:r>
              <w:rPr>
                <w:rFonts w:hint="eastAsia" w:ascii="宋体" w:hAnsi="宋体" w:eastAsia="宋体" w:cs="宋体"/>
                <w:kern w:val="0"/>
                <w:sz w:val="24"/>
                <w:lang w:val="en-US" w:eastAsia="zh-CN"/>
              </w:rPr>
              <w:t>理，团队人员较为合理，且有对应资格证明的，得5分；</w:t>
            </w:r>
          </w:p>
          <w:p>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 有项目经理，团队人员较为合理，无对应资格证明的，得 3分。</w:t>
            </w:r>
          </w:p>
          <w:p>
            <w:pPr>
              <w:spacing w:line="360" w:lineRule="auto"/>
              <w:rPr>
                <w:rFonts w:ascii="宋体" w:hAnsi="宋体" w:eastAsia="宋体" w:cs="宋体"/>
                <w:sz w:val="24"/>
              </w:rPr>
            </w:pPr>
            <w:r>
              <w:rPr>
                <w:rFonts w:hint="eastAsia" w:ascii="宋体" w:hAnsi="宋体" w:eastAsia="宋体" w:cs="宋体"/>
                <w:kern w:val="0"/>
                <w:sz w:val="24"/>
                <w:lang w:val="en-US" w:eastAsia="zh-CN"/>
              </w:rPr>
              <w:t>(4) 没有提供，得 0 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3236E"/>
    <w:rsid w:val="000B16CE"/>
    <w:rsid w:val="000B6E28"/>
    <w:rsid w:val="000E572C"/>
    <w:rsid w:val="0017219D"/>
    <w:rsid w:val="001D2D1C"/>
    <w:rsid w:val="003C544D"/>
    <w:rsid w:val="0040319B"/>
    <w:rsid w:val="00421554"/>
    <w:rsid w:val="00462EA6"/>
    <w:rsid w:val="00513628"/>
    <w:rsid w:val="00884667"/>
    <w:rsid w:val="00A17F54"/>
    <w:rsid w:val="00A53190"/>
    <w:rsid w:val="00AF5DAF"/>
    <w:rsid w:val="00BF22B6"/>
    <w:rsid w:val="14EF51DC"/>
    <w:rsid w:val="29DB29AF"/>
    <w:rsid w:val="2B914808"/>
    <w:rsid w:val="3FC3236E"/>
    <w:rsid w:val="74E561B2"/>
    <w:rsid w:val="772F6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uiPriority w:val="99"/>
    <w:pPr>
      <w:ind w:firstLine="420" w:firstLineChars="200"/>
    </w:pPr>
  </w:style>
  <w:style w:type="paragraph" w:styleId="4">
    <w:name w:val="Body Text Indent"/>
    <w:basedOn w:val="1"/>
    <w:semiHidden/>
    <w:unhideWhenUsed/>
    <w:qFormat/>
    <w:uiPriority w:val="99"/>
    <w:pPr>
      <w:spacing w:after="120"/>
      <w:ind w:left="420" w:leftChars="200"/>
    </w:pPr>
  </w:style>
  <w:style w:type="paragraph" w:styleId="5">
    <w:name w:val="Plain Text"/>
    <w:basedOn w:val="1"/>
    <w:next w:val="1"/>
    <w:qFormat/>
    <w:uiPriority w:val="0"/>
    <w:rPr>
      <w:rFonts w:ascii="宋体" w:hAnsi="Courier New" w:eastAsia="宋体" w:cs="Times New Roman"/>
      <w:szCs w:val="20"/>
    </w:rPr>
  </w:style>
  <w:style w:type="paragraph" w:styleId="6">
    <w:name w:val="Body Text First Indent 2"/>
    <w:basedOn w:val="4"/>
    <w:next w:val="3"/>
    <w:qFormat/>
    <w:uiPriority w:val="99"/>
    <w:pPr>
      <w:spacing w:after="0"/>
      <w:ind w:firstLine="420"/>
    </w:pPr>
  </w:style>
  <w:style w:type="paragraph" w:customStyle="1" w:styleId="9">
    <w:name w:val="方案正文"/>
    <w:basedOn w:val="1"/>
    <w:qFormat/>
    <w:uiPriority w:val="0"/>
    <w:pPr>
      <w:spacing w:before="156" w:line="360" w:lineRule="auto"/>
      <w:ind w:firstLine="359" w:firstLineChars="171"/>
      <w:jc w:val="left"/>
    </w:pPr>
    <w:rPr>
      <w:rFonts w:ascii="Arial" w:hAnsi="Arial" w:eastAsia="宋体" w:cs="Times New Roman"/>
      <w:sz w:val="24"/>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402</Words>
  <Characters>2296</Characters>
  <Lines>19</Lines>
  <Paragraphs>5</Paragraphs>
  <TotalTime>8</TotalTime>
  <ScaleCrop>false</ScaleCrop>
  <LinksUpToDate>false</LinksUpToDate>
  <CharactersWithSpaces>2693</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2025-06-17T02:42:00Z</dcterms:created>
  <dc:creator>袁崇铭</dc:creator>
  <cp:lastModifiedBy>Kelsen</cp:lastModifiedBy>
  <dcterms:modified xsi:type="dcterms:W3CDTF">2025-06-30T06:13:43Z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C8A38E1A54344E03B6998B2D26777D77</vt:lpwstr>
  </property>
  <property fmtid="{D5CDD505-2E9C-101B-9397-08002B2CF9AE}" pid="4" name="KSOTemplateDocerSaveRecord">
    <vt:lpwstr>eyJoZGlkIjoiMDEyM2M5ODY3NjlkZmExYTZiODU5N2FmY2IwN2NhMzIiLCJ1c2VySWQiOiIzMzU5MTkzNDYifQ==</vt:lpwstr>
  </property>
</Properties>
</file>