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p>
    <w:p>
      <w:pPr>
        <w:pStyle w:val="2"/>
        <w:numPr>
          <w:ilvl w:val="0"/>
          <w:numId w:val="0"/>
        </w:numPr>
        <w:bidi w:val="0"/>
        <w:ind w:leftChars="0"/>
        <w:jc w:val="center"/>
        <w:rPr>
          <w:rFonts w:hint="eastAsia"/>
          <w:sz w:val="32"/>
          <w:szCs w:val="32"/>
          <w:highlight w:val="none"/>
          <w:lang w:val="en-US" w:eastAsia="zh-CN"/>
        </w:rPr>
      </w:pPr>
      <w:r>
        <w:rPr>
          <w:rFonts w:hint="eastAsia"/>
          <w:sz w:val="32"/>
          <w:szCs w:val="32"/>
          <w:highlight w:val="none"/>
          <w:lang w:val="en-US" w:eastAsia="zh-CN"/>
        </w:rPr>
        <w:t>北京市垂杨柳医院</w:t>
      </w:r>
    </w:p>
    <w:p>
      <w:pPr>
        <w:pStyle w:val="2"/>
        <w:numPr>
          <w:ilvl w:val="0"/>
          <w:numId w:val="0"/>
        </w:numPr>
        <w:bidi w:val="0"/>
        <w:ind w:leftChars="0"/>
        <w:jc w:val="center"/>
        <w:rPr>
          <w:rFonts w:hint="default" w:eastAsia="宋体"/>
          <w:sz w:val="32"/>
          <w:szCs w:val="32"/>
          <w:highlight w:val="none"/>
          <w:lang w:val="en-US" w:eastAsia="zh-CN"/>
        </w:rPr>
      </w:pPr>
      <w:r>
        <w:rPr>
          <w:rFonts w:hint="eastAsia"/>
          <w:sz w:val="32"/>
          <w:szCs w:val="32"/>
          <w:highlight w:val="none"/>
          <w:lang w:val="en-US" w:eastAsia="zh-CN"/>
        </w:rPr>
        <w:t>检查预约系统升级项目</w:t>
      </w:r>
      <w:r>
        <w:rPr>
          <w:rFonts w:hint="eastAsia"/>
          <w:sz w:val="32"/>
          <w:szCs w:val="32"/>
          <w:highlight w:val="none"/>
          <w:lang w:val="en-US" w:eastAsia="zh-CN"/>
        </w:rPr>
        <w:t>比选方案</w:t>
      </w:r>
    </w:p>
    <w:p>
      <w:pPr>
        <w:pStyle w:val="2"/>
        <w:bidi w:val="0"/>
        <w:ind w:left="0" w:leftChars="0" w:firstLine="0" w:firstLineChars="0"/>
        <w:rPr>
          <w:highlight w:val="none"/>
        </w:rPr>
      </w:pPr>
      <w:r>
        <w:rPr>
          <w:rFonts w:hint="eastAsia"/>
          <w:highlight w:val="none"/>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院目前正在使用的检查预约系统，于2019年建设，并于当年9月正式验收启用的，应用科室覆盖了放射和超声。系统自正式上线以来，已稳定运行近7年。在此期间，系统运行平稳，保障了放射、超声预约业务的正常开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随着门诊量与日俱增，新增诸多检查项目，各项目之间预约规则复杂，急需对现用的检查预约系统进行全面升级改造。</w:t>
      </w:r>
    </w:p>
    <w:p>
      <w:pPr>
        <w:pStyle w:val="2"/>
        <w:bidi w:val="0"/>
        <w:ind w:left="0" w:leftChars="0" w:firstLine="0" w:firstLineChars="0"/>
        <w:rPr>
          <w:highlight w:val="none"/>
        </w:rPr>
      </w:pPr>
      <w:r>
        <w:rPr>
          <w:rFonts w:hint="eastAsia"/>
          <w:highlight w:val="none"/>
          <w:lang w:val="en-US" w:eastAsia="zh-CN"/>
        </w:rPr>
        <w:t>项目</w:t>
      </w:r>
      <w:r>
        <w:rPr>
          <w:rFonts w:hint="eastAsia"/>
          <w:highlight w:val="none"/>
        </w:rPr>
        <w:t>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rPr>
                <w:highlight w:val="none"/>
              </w:rPr>
            </w:pPr>
            <w:r>
              <w:rPr>
                <w:rFonts w:hint="eastAsia"/>
                <w:highlight w:val="none"/>
              </w:rPr>
              <w:t>序号</w:t>
            </w:r>
          </w:p>
        </w:tc>
        <w:tc>
          <w:tcPr>
            <w:tcW w:w="2524" w:type="dxa"/>
            <w:vAlign w:val="center"/>
          </w:tcPr>
          <w:p>
            <w:pPr>
              <w:bidi w:val="0"/>
              <w:jc w:val="center"/>
              <w:rPr>
                <w:highlight w:val="none"/>
              </w:rPr>
            </w:pPr>
            <w:r>
              <w:rPr>
                <w:rFonts w:hint="eastAsia"/>
                <w:highlight w:val="none"/>
              </w:rPr>
              <w:t>名称</w:t>
            </w:r>
          </w:p>
        </w:tc>
        <w:tc>
          <w:tcPr>
            <w:tcW w:w="1173" w:type="dxa"/>
            <w:vAlign w:val="center"/>
          </w:tcPr>
          <w:p>
            <w:pPr>
              <w:bidi w:val="0"/>
              <w:jc w:val="center"/>
              <w:rPr>
                <w:highlight w:val="none"/>
              </w:rPr>
            </w:pPr>
            <w:r>
              <w:rPr>
                <w:rFonts w:hint="eastAsia"/>
                <w:highlight w:val="none"/>
              </w:rPr>
              <w:t>数量</w:t>
            </w:r>
          </w:p>
        </w:tc>
        <w:tc>
          <w:tcPr>
            <w:tcW w:w="4225" w:type="dxa"/>
            <w:vAlign w:val="center"/>
          </w:tcPr>
          <w:p>
            <w:pPr>
              <w:bidi w:val="0"/>
              <w:rPr>
                <w:rFonts w:hint="default" w:eastAsia="宋体"/>
                <w:highlight w:val="none"/>
                <w:lang w:val="en-US" w:eastAsia="zh-CN"/>
              </w:rPr>
            </w:pPr>
            <w:r>
              <w:rPr>
                <w:rFonts w:hint="eastAsia"/>
                <w:highlight w:val="none"/>
              </w:rPr>
              <w:t>交货期</w:t>
            </w:r>
            <w:r>
              <w:rPr>
                <w:rFonts w:hint="eastAsia"/>
                <w:highlight w:val="none"/>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rPr>
                <w:highlight w:val="none"/>
              </w:rPr>
            </w:pPr>
          </w:p>
        </w:tc>
        <w:tc>
          <w:tcPr>
            <w:tcW w:w="2524" w:type="dxa"/>
            <w:vAlign w:val="center"/>
          </w:tcPr>
          <w:p>
            <w:pPr>
              <w:bidi w:val="0"/>
              <w:jc w:val="center"/>
              <w:rPr>
                <w:rFonts w:hint="default"/>
                <w:highlight w:val="none"/>
                <w:lang w:val="en-US"/>
              </w:rPr>
            </w:pPr>
            <w:r>
              <w:rPr>
                <w:rFonts w:hint="default"/>
                <w:highlight w:val="none"/>
                <w:lang w:val="en-US" w:eastAsia="zh-CN"/>
              </w:rPr>
              <w:t>检查预约系统升级项目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highlight w:val="none"/>
                <w:lang w:val="en-US" w:eastAsia="zh-CN"/>
              </w:rPr>
            </w:pPr>
            <w:r>
              <w:rPr>
                <w:rFonts w:hint="eastAsia"/>
                <w:highlight w:val="none"/>
                <w:lang w:val="en-US" w:eastAsia="zh-CN"/>
              </w:rPr>
              <w:t>1</w:t>
            </w:r>
          </w:p>
        </w:tc>
        <w:tc>
          <w:tcPr>
            <w:tcW w:w="4225" w:type="dxa"/>
            <w:vAlign w:val="center"/>
          </w:tcPr>
          <w:p>
            <w:pPr>
              <w:bidi w:val="0"/>
              <w:jc w:val="center"/>
              <w:rPr>
                <w:highlight w:val="none"/>
              </w:rPr>
            </w:pPr>
            <w:r>
              <w:rPr>
                <w:rFonts w:hint="eastAsia"/>
                <w:highlight w:val="none"/>
              </w:rPr>
              <w:t>合同签定后</w:t>
            </w:r>
            <w:r>
              <w:rPr>
                <w:rFonts w:hint="eastAsia"/>
                <w:highlight w:val="none"/>
                <w:lang w:val="en-US" w:eastAsia="zh-CN"/>
              </w:rPr>
              <w:t>3</w:t>
            </w:r>
            <w:r>
              <w:rPr>
                <w:rFonts w:hint="eastAsia"/>
                <w:highlight w:val="none"/>
              </w:rPr>
              <w:t>个月内</w:t>
            </w:r>
          </w:p>
        </w:tc>
      </w:tr>
    </w:tbl>
    <w:p>
      <w:pPr>
        <w:pStyle w:val="2"/>
        <w:bidi w:val="0"/>
        <w:ind w:left="0" w:leftChars="0" w:firstLine="0" w:firstLineChars="0"/>
        <w:rPr>
          <w:highlight w:val="none"/>
        </w:rPr>
      </w:pPr>
      <w:r>
        <w:rPr>
          <w:rFonts w:hint="eastAsia"/>
          <w:highlight w:val="none"/>
        </w:rPr>
        <w:t>技术要求</w:t>
      </w:r>
    </w:p>
    <w:p>
      <w:pPr>
        <w:widowControl/>
        <w:snapToGrid w:val="0"/>
        <w:spacing w:line="360" w:lineRule="auto"/>
        <w:ind w:firstLine="560" w:firstLineChars="200"/>
        <w:jc w:val="left"/>
        <w:rPr>
          <w:rFonts w:hint="eastAsia" w:ascii="仿宋" w:hAnsi="仿宋" w:eastAsia="仿宋"/>
          <w:i w:val="0"/>
          <w:iCs/>
          <w:color w:val="auto"/>
          <w:kern w:val="0"/>
          <w:sz w:val="28"/>
          <w:szCs w:val="28"/>
          <w:highlight w:val="none"/>
          <w:lang w:val="en-US" w:eastAsia="zh-CN"/>
        </w:rPr>
      </w:pPr>
      <w:r>
        <w:rPr>
          <w:rFonts w:hint="eastAsia" w:ascii="仿宋" w:hAnsi="仿宋" w:eastAsia="仿宋"/>
          <w:i w:val="0"/>
          <w:iCs/>
          <w:color w:val="auto"/>
          <w:kern w:val="0"/>
          <w:sz w:val="28"/>
          <w:szCs w:val="28"/>
          <w:highlight w:val="none"/>
          <w:lang w:val="en-US" w:eastAsia="zh-CN"/>
        </w:rPr>
        <w:t>为满足不断增加的预约工作需求与更丰富的业务场景，现计划对检查预约系统进行升级改造，主要内容有：程序基础框架升级至最新版本；交互界面UI升级；规则引擎、移动预约、预约中心、临床预约、前台预约、自助机预约各模块升级；预约管理工作站升级；前期应用需求升级。具体如下：</w:t>
      </w:r>
    </w:p>
    <w:p>
      <w:pPr>
        <w:widowControl/>
        <w:snapToGrid w:val="0"/>
        <w:spacing w:line="360" w:lineRule="auto"/>
        <w:ind w:firstLine="560" w:firstLineChars="200"/>
        <w:jc w:val="left"/>
        <w:rPr>
          <w:rFonts w:hint="eastAsia" w:ascii="仿宋" w:hAnsi="仿宋" w:eastAsia="仿宋"/>
          <w:i w:val="0"/>
          <w:iCs/>
          <w:color w:val="auto"/>
          <w:kern w:val="0"/>
          <w:sz w:val="28"/>
          <w:szCs w:val="28"/>
          <w:highlight w:val="none"/>
          <w:lang w:val="en-US" w:eastAsia="zh-CN"/>
        </w:rPr>
      </w:pPr>
    </w:p>
    <w:p>
      <w:pPr>
        <w:widowControl/>
        <w:snapToGrid w:val="0"/>
        <w:spacing w:line="360" w:lineRule="auto"/>
        <w:ind w:firstLine="560" w:firstLineChars="200"/>
        <w:jc w:val="left"/>
        <w:rPr>
          <w:rFonts w:hint="default" w:ascii="仿宋" w:hAnsi="仿宋" w:eastAsia="仿宋"/>
          <w:i w:val="0"/>
          <w:iCs/>
          <w:color w:val="auto"/>
          <w:kern w:val="0"/>
          <w:sz w:val="28"/>
          <w:szCs w:val="28"/>
          <w:highlight w:val="none"/>
          <w:lang w:val="en-US" w:eastAsia="zh-CN"/>
        </w:rPr>
      </w:pPr>
    </w:p>
    <w:p>
      <w:pPr>
        <w:ind w:firstLine="480"/>
        <w:rPr>
          <w:rFonts w:hint="eastAsia"/>
          <w:highlight w:val="none"/>
          <w:lang w:eastAsia="zh-CN"/>
        </w:rPr>
      </w:pPr>
    </w:p>
    <w:tbl>
      <w:tblPr>
        <w:tblStyle w:val="17"/>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872"/>
        <w:gridCol w:w="832"/>
        <w:gridCol w:w="6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系统模块</w:t>
            </w:r>
          </w:p>
        </w:tc>
        <w:tc>
          <w:tcPr>
            <w:tcW w:w="4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506"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检查预约系统</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系统基础框架升级</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对现有检查预约底层架构、UI设计、队列设置、规则引擎进行全面升级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全面提升系统运行速度和响应时间，并</w:t>
            </w:r>
            <w:r>
              <w:rPr>
                <w:rFonts w:hint="eastAsia" w:ascii="宋体" w:hAnsi="宋体" w:eastAsia="宋体" w:cs="宋体"/>
                <w:sz w:val="21"/>
                <w:szCs w:val="21"/>
                <w:highlight w:val="none"/>
              </w:rPr>
              <w:t>附带分诊报到模块</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优化申请单智能合并算法，</w:t>
            </w: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同类别多申请预约时的队列分配</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增设对预约渠道数量的管理</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lang w:val="en-US" w:eastAsia="zh-CN"/>
              </w:rPr>
              <w:t>重构</w:t>
            </w:r>
            <w:r>
              <w:rPr>
                <w:rFonts w:hint="eastAsia" w:ascii="宋体" w:hAnsi="宋体" w:eastAsia="宋体" w:cs="宋体"/>
                <w:sz w:val="21"/>
                <w:szCs w:val="21"/>
                <w:highlight w:val="none"/>
              </w:rPr>
              <w:t>号源排班页面，使检查科室的号源管理更</w:t>
            </w:r>
            <w:r>
              <w:rPr>
                <w:rFonts w:hint="eastAsia" w:ascii="宋体" w:hAnsi="宋体" w:eastAsia="宋体" w:cs="宋体"/>
                <w:sz w:val="21"/>
                <w:szCs w:val="21"/>
                <w:highlight w:val="none"/>
                <w:lang w:val="en-US" w:eastAsia="zh-CN"/>
              </w:rPr>
              <w:t>直观</w:t>
            </w:r>
            <w:r>
              <w:rPr>
                <w:rFonts w:hint="eastAsia" w:ascii="宋体" w:hAnsi="宋体" w:eastAsia="宋体" w:cs="宋体"/>
                <w:sz w:val="21"/>
                <w:szCs w:val="21"/>
                <w:highlight w:val="none"/>
              </w:rPr>
              <w:t>方便</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临床端预约打印控件</w:t>
            </w:r>
            <w:r>
              <w:rPr>
                <w:rFonts w:hint="eastAsia" w:ascii="宋体" w:hAnsi="宋体" w:eastAsia="宋体" w:cs="宋体"/>
                <w:sz w:val="21"/>
                <w:szCs w:val="21"/>
                <w:highlight w:val="none"/>
                <w:lang w:val="en-US" w:eastAsia="zh-CN"/>
              </w:rPr>
              <w:t>升级</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优化预约</w:t>
            </w:r>
            <w:r>
              <w:rPr>
                <w:rFonts w:hint="eastAsia" w:ascii="宋体" w:hAnsi="宋体" w:eastAsia="宋体" w:cs="宋体"/>
                <w:sz w:val="21"/>
                <w:szCs w:val="21"/>
                <w:highlight w:val="none"/>
              </w:rPr>
              <w:t>凭条</w:t>
            </w:r>
            <w:r>
              <w:rPr>
                <w:rFonts w:hint="eastAsia" w:ascii="宋体" w:hAnsi="宋体" w:eastAsia="宋体" w:cs="宋体"/>
                <w:sz w:val="21"/>
                <w:szCs w:val="21"/>
                <w:highlight w:val="none"/>
                <w:lang w:val="en-US" w:eastAsia="zh-CN"/>
              </w:rPr>
              <w:t>打印速率</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预约规则引擎升级</w:t>
            </w: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宋体" w:hAnsi="宋体" w:eastAsia="宋体" w:cs="宋体"/>
                <w:sz w:val="21"/>
                <w:szCs w:val="21"/>
                <w:highlight w:val="none"/>
              </w:rPr>
              <w:t>支持一单多项目，每个项目单独预约</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增加数量规则，可控制时段内某一类型申请单的数量</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控制每个时段的最晚预约时间，可跨天</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预约规则增加申请医生限制</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增加诊断关键字限制</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增加预约渠道限制</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增加开单日期限制条件</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asciiTheme="minorEastAsia" w:hAnsiTheme="minorEastAsia" w:cstheme="minorEastAsia"/>
                <w:i w:val="0"/>
                <w:iCs w:val="0"/>
                <w:color w:val="000000"/>
                <w:sz w:val="21"/>
                <w:szCs w:val="21"/>
                <w:highlight w:val="none"/>
                <w:u w:val="none"/>
                <w:lang w:val="en-US" w:eastAsia="zh-CN"/>
              </w:rPr>
            </w:pPr>
            <w:r>
              <w:rPr>
                <w:rFonts w:hint="eastAsia" w:ascii="宋体" w:hAnsi="宋体" w:eastAsia="宋体" w:cs="宋体"/>
                <w:sz w:val="21"/>
                <w:szCs w:val="21"/>
                <w:highlight w:val="none"/>
              </w:rPr>
              <w:t>增加孕周限制条件</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点击时段预约时弹出&lt;预约信息确认&gt;弹框，修改电话、填写预约备注</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超声筛查类项目预约里在孕周选择页面添加NT检查日期</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内镜等项目可在预约前选择是否无痛检查</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可手动选择队列，再选择时间预约</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节假日维护，可在日历直观看到农历与节假日标识</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单独控制每个检查项目的预约渠道</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根据病人来源合单</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增加“我的预约”模块，查看已预约信息</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移动预约模块</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sz w:val="21"/>
                <w:szCs w:val="21"/>
                <w:highlight w:val="none"/>
              </w:rPr>
              <w:t>支持从开单系统获取电子检查申请单信息；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支持多院区的跨院区预约（预约其他院区）；</w:t>
            </w:r>
          </w:p>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支持当天预约并可直接完成预约确认；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支持非当天（明天及以后日期）预约；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支持对当前患者设置及修改末次月经或孕周；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eastAsia="宋体" w:asciiTheme="minorEastAsia" w:hAnsiTheme="minorEastAsia" w:cstheme="minorEastAsia"/>
                <w:i w:val="0"/>
                <w:iCs w:val="0"/>
                <w:color w:val="000000"/>
                <w:sz w:val="21"/>
                <w:szCs w:val="21"/>
                <w:highlight w:val="none"/>
                <w:u w:val="none"/>
                <w:lang w:val="en-US" w:eastAsia="zh-CN"/>
              </w:rPr>
            </w:pPr>
            <w:r>
              <w:rPr>
                <w:rFonts w:hint="eastAsia" w:ascii="宋体" w:hAnsi="宋体" w:eastAsia="宋体" w:cs="宋体"/>
                <w:sz w:val="21"/>
                <w:szCs w:val="21"/>
                <w:highlight w:val="none"/>
              </w:rPr>
              <w:t>支持直观的日历选择预约日期、时段功能</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支持默认日历定位最早可约的月份；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支持根据检查申请单自动计算并推荐检查预约方案；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支持基于推荐方案一键预约所有项目；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支持根据检查申请单自动计算并分配最适合的预约队列；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支持修改预约及取消预约；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支持申请单智能合并进行预约；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支持预约前展示检查项目的预约须知内容；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支持预约须知需勾选已阅读确认才进行下一步；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支持友情提示及注意事项的等信息的展示；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支持注意事项视频的展示；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支持预约、修改预约、取消预约后发送微信消息或短信信息；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支持签写知情同意书；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宋体" w:hAnsi="宋体" w:eastAsia="宋体" w:cs="宋体"/>
                <w:sz w:val="21"/>
                <w:szCs w:val="21"/>
                <w:highlight w:val="none"/>
              </w:rPr>
              <w:t>支持预约前填写问卷，并根据问卷结果判断是否可约等规则；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支持自定义提示信息；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支持单独控制移动端可预约的类别；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支持查看排队号等候诊信息；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支持自定义页面的展示信息；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支持将预约结果反馈给RIS系统；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支持将预约结果反馈给排队叫号系统；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支持排队号等候诊信息的展示；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支持与APP、公众号等容器进行接口对接，对当前报到位置进行确认；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支持位置检测，到医院指定范围后实现一键报到；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支持不同院区或不同检查类别设定不同的报到范围；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支持过号重新报到；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支持与医院现有微信公众号、支付宝生活号、医院APP的整合；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支持根据APP、微信公众号等主题颜色对预约页面设定不同的主题颜色；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支持生成身份识别二维码，可用于后续的报到、报告打印等流程；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i w:val="0"/>
                <w:iCs w:val="0"/>
                <w:color w:val="000000"/>
                <w:sz w:val="21"/>
                <w:szCs w:val="21"/>
                <w:highlight w:val="none"/>
                <w:u w:val="none"/>
                <w:lang w:val="en-US"/>
              </w:rPr>
            </w:pPr>
            <w:bookmarkStart w:id="0" w:name="_Hlk161668094"/>
            <w:r>
              <w:rPr>
                <w:rFonts w:hint="eastAsia" w:ascii="宋体" w:hAnsi="宋体" w:eastAsia="宋体" w:cs="宋体"/>
                <w:sz w:val="21"/>
                <w:szCs w:val="21"/>
                <w:highlight w:val="none"/>
              </w:rPr>
              <w:t>提供统一功能入口页面，减少上层应用入口</w:t>
            </w:r>
            <w:r>
              <w:rPr>
                <w:rFonts w:hint="eastAsia" w:ascii="宋体" w:hAnsi="宋体" w:eastAsia="宋体" w:cs="宋体"/>
                <w:sz w:val="21"/>
                <w:szCs w:val="21"/>
                <w:highlight w:val="none"/>
                <w:lang w:eastAsia="zh-CN"/>
              </w:rPr>
              <w:t>；</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4</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预约中心模块</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支持复查、外院患者开虚拟单进行预约；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支持基于系统推荐的预约计划一键确认预约；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支持绿色通道预约，VIP患者、急诊患者优先安排检查；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支持患者批量改约并进行短信通知；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患者预约、改约、取消预约等操作详情查看；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打印预约凭证、发送预约结果通知；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爽约3次置入黑名单；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无痛预约等项目支持预约审核；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具备黑名单管理功能，支持移动预约后爽约超过3次患者置入黑名单；具备黑名单解禁功能，可由管理员手动解禁，也可设置自动解禁时间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预约院区、时间、检查项目显示</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5</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临床预约模块</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支持当天预约直接完成预约确认动作；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支持非当天预约；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支持根据检查申请单自动计算并推荐最优检查方案；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支持根据检查申请单自动计算并分配最适合的检查设备；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支持从HIS系统获取电子检查申请单信息；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支持申请单智能合并和拆分进行预约;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支持将预约结果反馈给PACS系统；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支持将预约结果反馈给排除叫号系统；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支持运送工具的设置，护工可查询信息提前准备；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支持患者历史检查信息的调阅；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支持患者列表的快速检索；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可对取消预约、改约填写备注信息；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更改病人预约时间；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支持一键确认预约计划；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未来检查预约安排情况查看；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预约凭证和注意事项打印；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发送凭证和注意事项短信；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门诊患者预约后超时未缴费自动取消预约</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6</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医技前台预约模块</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支持扫码枪、电子读卡器获取卡号；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支持检查预约安排情况查看；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支持从开单系统获取电子检查申请单信息；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支持患者列表的快速检索；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支持日历通过颜色直观展示可约与不可约日期；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支持日历直接显示每日患者孕周；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支持日历显示农历及节假日信息；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支持日历显示假期及补班提示；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支持多院区的跨院区预约（预约其他院区）；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支持当天预约直接完成预约确认动作；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支持非当天（明天及以后日期）预约；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支持根据检查申请单自动计算并推荐检查预约方案；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支持根据检查申请单自动计算并分配最适合的预约队列；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支持手动选择队列进行预约；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支持选择检查医生进行预约；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支持只显示可预约的时段；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支持显示所有时段；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支持基于推荐方案一键确认预约；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支持申请单智能合并进行预约；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支持一单多项目的申请单，每个项目单独预约；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支持将预约结果反馈给RIS系统；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支持将预约结果反馈给排队叫号系统；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支持运送工具的设置，护工可查询信息提前准备；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支持修改患者孕周或末次月经；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支持胃肠镜检查设置麻醉方式；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支持患者历史检查信息的调阅；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支持取消、修改病人预约时间；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支持对取消预约、改约填写备注信息；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支持修改手机号码；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支持预约凭证和注意事项打印；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支持门诊患者预约后超时未缴费自动取消预约；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支持患者预约信息的分类查询；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支持患者预约信息清单的导出及打印；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支持绿色通道预约，VIP患者、急诊患者优先安排检查；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支持患者批量改约并进行短信通知；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支持患者预约、改约、取消预约等操作日志的查看；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支持为电话预约或外院患者创建虚单进行预约占号；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支持虚单与实单进行匹配；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支持打印预约凭证、发送预约结果通知；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支持查询凭条是否已打印；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支持查询清单是否已打印；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支持打印增强药剂等的注射单；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支持无痛预约等项目支持预约审核；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支持自定义表格显示项；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支持手动选择模板或自定义编辑发送短信；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支持对接排队叫号系统或PACS系统进行报到；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支持根据预约时段，自定义限制报到的时间；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支持多个预约记录批量报到；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支持对接排队叫号系统或PACS系统进行取消报到；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支持显示排队号、检查号、检查队列及检查地点；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支持显示时段历史预约项目信息；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具备黑名单管理功能，支持预约后爽约超过3次患者置入黑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名单具备黑名单解禁功能，可由管理员手动解禁，也可设置自动解禁时间</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p>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7</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自助机预约/报到模块</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支持条型码扫描输入；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支持金属键盘输入；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支持磁条诊疗卡输入；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支持急诊直接登记并插入当前最快结果检查室队伍；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支持当天预约直接完成预约确认动作；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支持非当天预约，支持报到功能；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支持超时未报到释放该预约占用的时间；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支持直观的日历选择预约日期、时段功能；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支持根据检查申请单自动计算并推荐最优检查方案；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支持根据检查申请单自动计算并分配最适合的检查设备；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支持从HIS系统获取电子检查申请单信息；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支持申请单智能合并和拆分进行预约；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支持预约成功打印提醒小票功能；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支持将预约结果反馈给PACS系统；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支持将预约结果反馈给排队叫号系统；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支持查询排队候诊信息；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bottom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支持未缴费先查询预约号源情况</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restart"/>
            <w:tcBorders>
              <w:top w:val="single" w:color="000000" w:sz="4" w:space="0"/>
              <w:left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8</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需优化解决问题</w:t>
            </w: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优化</w:t>
            </w:r>
            <w:r>
              <w:rPr>
                <w:rFonts w:hint="eastAsia" w:ascii="宋体" w:hAnsi="宋体" w:eastAsia="宋体" w:cs="宋体"/>
                <w:sz w:val="21"/>
                <w:szCs w:val="21"/>
                <w:highlight w:val="none"/>
              </w:rPr>
              <w:t>急诊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门诊、体检、核磁科室自助机报到及凭条打印速率；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急诊患者可在报道机取号</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升级日期控件版本</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同一人多项目可按需安排在同一时间段、同一个检查室</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优化</w:t>
            </w:r>
            <w:r>
              <w:rPr>
                <w:rFonts w:hint="eastAsia" w:ascii="宋体" w:hAnsi="宋体" w:eastAsia="宋体" w:cs="宋体"/>
                <w:sz w:val="21"/>
                <w:szCs w:val="21"/>
                <w:highlight w:val="none"/>
              </w:rPr>
              <w:t>患者退费或者在RIS登记也完成检查后，信息发送滞后</w:t>
            </w:r>
            <w:r>
              <w:rPr>
                <w:rFonts w:hint="eastAsia" w:ascii="宋体" w:hAnsi="宋体" w:eastAsia="宋体" w:cs="宋体"/>
                <w:sz w:val="21"/>
                <w:szCs w:val="21"/>
                <w:highlight w:val="none"/>
                <w:lang w:val="en-US" w:eastAsia="zh-CN"/>
              </w:rPr>
              <w:t>问题</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患者退费或病房取消医嘱后，同步自动取消预约</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优化</w:t>
            </w:r>
            <w:r>
              <w:rPr>
                <w:rFonts w:hint="eastAsia" w:ascii="宋体" w:hAnsi="宋体" w:eastAsia="宋体" w:cs="宋体"/>
                <w:sz w:val="21"/>
                <w:szCs w:val="21"/>
                <w:highlight w:val="none"/>
              </w:rPr>
              <w:t>体检、骨密度及胃肠项目</w:t>
            </w:r>
            <w:r>
              <w:rPr>
                <w:rFonts w:hint="eastAsia" w:ascii="宋体" w:hAnsi="宋体" w:eastAsia="宋体" w:cs="宋体"/>
                <w:sz w:val="21"/>
                <w:szCs w:val="21"/>
                <w:highlight w:val="none"/>
                <w:lang w:val="en-US" w:eastAsia="zh-CN"/>
              </w:rPr>
              <w:t>报到功能</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优化</w:t>
            </w:r>
            <w:r>
              <w:rPr>
                <w:rFonts w:hint="eastAsia" w:ascii="宋体" w:hAnsi="宋体" w:eastAsia="宋体" w:cs="宋体"/>
                <w:sz w:val="21"/>
                <w:szCs w:val="21"/>
                <w:highlight w:val="none"/>
              </w:rPr>
              <w:t>预约</w:t>
            </w:r>
            <w:r>
              <w:rPr>
                <w:rFonts w:hint="eastAsia" w:ascii="宋体" w:hAnsi="宋体" w:eastAsia="宋体" w:cs="宋体"/>
                <w:sz w:val="21"/>
                <w:szCs w:val="21"/>
                <w:highlight w:val="none"/>
                <w:lang w:val="en-US" w:eastAsia="zh-CN"/>
              </w:rPr>
              <w:t>及报到速率</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预约自动</w:t>
            </w:r>
            <w:r>
              <w:rPr>
                <w:rFonts w:hint="eastAsia" w:ascii="宋体" w:hAnsi="宋体" w:eastAsia="宋体" w:cs="宋体"/>
                <w:sz w:val="21"/>
                <w:szCs w:val="21"/>
                <w:highlight w:val="none"/>
                <w:lang w:val="en-US" w:eastAsia="zh-CN"/>
              </w:rPr>
              <w:t>/手动</w:t>
            </w:r>
            <w:r>
              <w:rPr>
                <w:rFonts w:hint="eastAsia" w:ascii="宋体" w:hAnsi="宋体" w:eastAsia="宋体" w:cs="宋体"/>
                <w:sz w:val="21"/>
                <w:szCs w:val="21"/>
                <w:highlight w:val="none"/>
              </w:rPr>
              <w:t>报到</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优化</w:t>
            </w:r>
            <w:r>
              <w:rPr>
                <w:rFonts w:hint="eastAsia" w:ascii="宋体" w:hAnsi="宋体" w:eastAsia="宋体" w:cs="宋体"/>
                <w:sz w:val="21"/>
                <w:szCs w:val="21"/>
                <w:highlight w:val="none"/>
              </w:rPr>
              <w:t>签到取号机</w:t>
            </w:r>
            <w:r>
              <w:rPr>
                <w:rFonts w:hint="eastAsia" w:ascii="宋体" w:hAnsi="宋体" w:eastAsia="宋体" w:cs="宋体"/>
                <w:sz w:val="21"/>
                <w:szCs w:val="21"/>
                <w:highlight w:val="none"/>
                <w:lang w:val="en-US" w:eastAsia="zh-CN"/>
              </w:rPr>
              <w:t>运行速度</w:t>
            </w:r>
            <w:r>
              <w:rPr>
                <w:rFonts w:hint="eastAsia" w:ascii="宋体" w:hAnsi="宋体" w:eastAsia="宋体" w:cs="宋体"/>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报到机增加提示信息“没有申请信息无法报到，如有疑问请咨询护士站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506"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82" w:type="pct"/>
            <w:vMerge w:val="continue"/>
            <w:tcBorders>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iCs w:val="0"/>
                <w:color w:val="000000"/>
                <w:sz w:val="21"/>
                <w:szCs w:val="21"/>
                <w:highlight w:val="none"/>
                <w:u w:val="none"/>
              </w:rPr>
            </w:pPr>
          </w:p>
        </w:tc>
        <w:tc>
          <w:tcPr>
            <w:tcW w:w="37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支持</w:t>
            </w:r>
            <w:r>
              <w:rPr>
                <w:rFonts w:hint="eastAsia" w:ascii="宋体" w:hAnsi="宋体" w:eastAsia="宋体" w:cs="宋体"/>
                <w:sz w:val="21"/>
                <w:szCs w:val="21"/>
                <w:highlight w:val="none"/>
              </w:rPr>
              <w:t>登记急诊0号</w:t>
            </w:r>
            <w:r>
              <w:rPr>
                <w:rFonts w:hint="eastAsia" w:ascii="宋体" w:hAnsi="宋体" w:eastAsia="宋体" w:cs="宋体"/>
                <w:sz w:val="21"/>
                <w:szCs w:val="21"/>
                <w:highlight w:val="none"/>
                <w:lang w:eastAsia="zh-CN"/>
              </w:rPr>
              <w:t>；</w:t>
            </w:r>
          </w:p>
        </w:tc>
      </w:tr>
    </w:tbl>
    <w:p>
      <w:pPr>
        <w:rPr>
          <w:rFonts w:hint="eastAsia"/>
          <w:highlight w:val="none"/>
          <w:lang w:val="en-US" w:eastAsia="zh-CN"/>
        </w:rPr>
      </w:pPr>
    </w:p>
    <w:p>
      <w:pPr>
        <w:pStyle w:val="2"/>
        <w:bidi w:val="0"/>
        <w:ind w:left="0" w:leftChars="0" w:firstLine="0" w:firstLineChars="0"/>
        <w:rPr>
          <w:highlight w:val="none"/>
        </w:rPr>
      </w:pPr>
      <w:r>
        <w:rPr>
          <w:rFonts w:hint="eastAsia"/>
          <w:highlight w:val="none"/>
          <w:lang w:val="en-US" w:eastAsia="zh-CN"/>
        </w:rPr>
        <w:t>商务条款</w:t>
      </w:r>
    </w:p>
    <w:p>
      <w:pPr>
        <w:numPr>
          <w:ilvl w:val="0"/>
          <w:numId w:val="3"/>
        </w:numPr>
        <w:bidi w:val="0"/>
        <w:rPr>
          <w:rFonts w:hint="eastAsia"/>
          <w:highlight w:val="none"/>
        </w:rPr>
      </w:pPr>
      <w:r>
        <w:rPr>
          <w:rFonts w:hint="eastAsia"/>
          <w:highlight w:val="none"/>
        </w:rPr>
        <w:t>本次项目中涉及的系统软件须至少提供原厂</w:t>
      </w:r>
      <w:r>
        <w:rPr>
          <w:rFonts w:hint="eastAsia"/>
          <w:highlight w:val="none"/>
          <w:lang w:val="en-US" w:eastAsia="zh-CN"/>
        </w:rPr>
        <w:t>叁</w:t>
      </w:r>
      <w:r>
        <w:rPr>
          <w:rFonts w:hint="eastAsia"/>
          <w:highlight w:val="none"/>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highlight w:val="none"/>
        </w:rPr>
        <w:t>。</w:t>
      </w:r>
    </w:p>
    <w:p>
      <w:pPr>
        <w:numPr>
          <w:ilvl w:val="0"/>
          <w:numId w:val="3"/>
        </w:numPr>
        <w:bidi w:val="0"/>
        <w:rPr>
          <w:rFonts w:hint="default"/>
          <w:highlight w:val="none"/>
          <w:lang w:val="en-US" w:eastAsia="zh-CN"/>
        </w:rPr>
      </w:pPr>
      <w:r>
        <w:rPr>
          <w:rFonts w:hint="eastAsia"/>
          <w:highlight w:val="none"/>
          <w:lang w:val="en-US" w:eastAsia="zh-CN"/>
        </w:rPr>
        <w:t>报价</w:t>
      </w:r>
      <w:r>
        <w:rPr>
          <w:rFonts w:hint="eastAsia"/>
          <w:highlight w:val="none"/>
        </w:rPr>
        <w:t>人负责项目相关设备软件的安装、调试及上线，招标单位予以配合。</w:t>
      </w:r>
    </w:p>
    <w:p>
      <w:pPr>
        <w:numPr>
          <w:ilvl w:val="0"/>
          <w:numId w:val="3"/>
        </w:numPr>
        <w:bidi w:val="0"/>
        <w:rPr>
          <w:highlight w:val="none"/>
        </w:rPr>
      </w:pPr>
      <w:r>
        <w:rPr>
          <w:rFonts w:hint="eastAsia"/>
          <w:highlight w:val="none"/>
          <w:lang w:val="en-US" w:eastAsia="zh-CN"/>
        </w:rPr>
        <w:t>报价</w:t>
      </w:r>
      <w:r>
        <w:rPr>
          <w:rFonts w:hint="eastAsia" w:eastAsia="宋体"/>
          <w:highlight w:val="none"/>
        </w:rPr>
        <w:t>人负责与医院现有系统的对接，但不承担第三方收取的因对接工作收取的接口费</w:t>
      </w:r>
      <w:r>
        <w:rPr>
          <w:rFonts w:hint="eastAsia" w:eastAsia="宋体"/>
          <w:highlight w:val="none"/>
          <w:lang w:eastAsia="zh-CN"/>
        </w:rPr>
        <w:t>。</w:t>
      </w:r>
    </w:p>
    <w:p>
      <w:pPr>
        <w:numPr>
          <w:ilvl w:val="0"/>
          <w:numId w:val="3"/>
        </w:numPr>
        <w:bidi w:val="0"/>
        <w:rPr>
          <w:highlight w:val="none"/>
        </w:rPr>
      </w:pPr>
      <w:r>
        <w:rPr>
          <w:rFonts w:hint="eastAsia"/>
          <w:highlight w:val="none"/>
          <w:lang w:val="en-US" w:eastAsia="zh-CN"/>
        </w:rPr>
        <w:t>报价</w:t>
      </w:r>
      <w:r>
        <w:rPr>
          <w:rFonts w:hint="eastAsia"/>
          <w:highlight w:val="none"/>
        </w:rPr>
        <w:t>人有良好的售后服务能力，需提供全年7天24小时服务（电话、远程或现场），并在接到招标人通知后</w:t>
      </w:r>
      <w:r>
        <w:rPr>
          <w:rFonts w:hint="eastAsia"/>
          <w:highlight w:val="none"/>
          <w:lang w:val="en-US" w:eastAsia="zh-CN"/>
        </w:rPr>
        <w:t>2</w:t>
      </w:r>
      <w:r>
        <w:rPr>
          <w:rFonts w:hint="eastAsia"/>
          <w:highlight w:val="none"/>
        </w:rPr>
        <w:t>4小时内到达现场。项目验收合格后，每年不低于</w:t>
      </w:r>
      <w:r>
        <w:rPr>
          <w:rFonts w:hint="eastAsia"/>
          <w:highlight w:val="none"/>
          <w:lang w:val="en-US" w:eastAsia="zh-CN"/>
        </w:rPr>
        <w:t>2</w:t>
      </w:r>
      <w:r>
        <w:rPr>
          <w:rFonts w:hint="eastAsia"/>
          <w:highlight w:val="none"/>
        </w:rPr>
        <w:t>次的例行维护及巡检。</w:t>
      </w:r>
    </w:p>
    <w:p>
      <w:pPr>
        <w:numPr>
          <w:ilvl w:val="0"/>
          <w:numId w:val="3"/>
        </w:numPr>
        <w:bidi w:val="0"/>
        <w:rPr>
          <w:rFonts w:hint="default"/>
          <w:highlight w:val="none"/>
          <w:lang w:val="en-US" w:eastAsia="zh-CN"/>
        </w:rPr>
      </w:pPr>
      <w:r>
        <w:rPr>
          <w:rFonts w:hint="eastAsia"/>
          <w:highlight w:val="none"/>
        </w:rPr>
        <w:t>培训：根据医院的情况制定相关培训方案，课程设置等。所有的培训费用必须计入</w:t>
      </w:r>
      <w:r>
        <w:rPr>
          <w:rFonts w:hint="eastAsia"/>
          <w:highlight w:val="none"/>
          <w:lang w:val="en-US" w:eastAsia="zh-CN"/>
        </w:rPr>
        <w:t>报价</w:t>
      </w:r>
      <w:r>
        <w:rPr>
          <w:rFonts w:hint="eastAsia"/>
          <w:highlight w:val="none"/>
        </w:rPr>
        <w:t>总价。</w:t>
      </w:r>
    </w:p>
    <w:p>
      <w:pPr>
        <w:pStyle w:val="2"/>
        <w:bidi w:val="0"/>
        <w:ind w:left="0" w:leftChars="0" w:firstLine="0" w:firstLineChars="0"/>
        <w:rPr>
          <w:highlight w:val="none"/>
        </w:rPr>
      </w:pPr>
      <w:r>
        <w:rPr>
          <w:rFonts w:hint="eastAsia"/>
          <w:highlight w:val="none"/>
        </w:rPr>
        <w:t>评分标准</w:t>
      </w:r>
    </w:p>
    <w:p>
      <w:pPr>
        <w:pStyle w:val="3"/>
        <w:bidi w:val="0"/>
        <w:rPr>
          <w:rFonts w:hint="eastAsia"/>
          <w:highlight w:val="none"/>
        </w:rPr>
      </w:pPr>
      <w:r>
        <w:rPr>
          <w:rFonts w:hint="eastAsia"/>
          <w:highlight w:val="none"/>
        </w:rPr>
        <w:t>评标方法</w:t>
      </w:r>
    </w:p>
    <w:p>
      <w:pPr>
        <w:ind w:firstLine="480"/>
        <w:rPr>
          <w:highlight w:val="none"/>
        </w:rPr>
      </w:pPr>
      <w:r>
        <w:rPr>
          <w:rFonts w:hint="eastAsia"/>
          <w:highlight w:val="none"/>
        </w:rPr>
        <w:t>本次评标采用综合评分法，</w:t>
      </w:r>
      <w:r>
        <w:rPr>
          <w:rFonts w:hint="eastAsia"/>
          <w:highlight w:val="none"/>
          <w:lang w:val="en-US" w:eastAsia="zh-CN"/>
        </w:rPr>
        <w:t>报价</w:t>
      </w:r>
      <w:r>
        <w:rPr>
          <w:rFonts w:hint="eastAsia"/>
          <w:highlight w:val="none"/>
        </w:rPr>
        <w:t>文件满足招标文件全部实质性要求且按照评审因素的量化指标评审得分最高的</w:t>
      </w:r>
      <w:r>
        <w:rPr>
          <w:rFonts w:hint="eastAsia"/>
          <w:highlight w:val="none"/>
          <w:lang w:val="en-US" w:eastAsia="zh-CN"/>
        </w:rPr>
        <w:t>报价</w:t>
      </w:r>
      <w:r>
        <w:rPr>
          <w:rFonts w:hint="eastAsia"/>
          <w:highlight w:val="none"/>
          <w:lang w:eastAsia="zh-CN"/>
        </w:rPr>
        <w:t>人</w:t>
      </w:r>
      <w:r>
        <w:rPr>
          <w:rFonts w:hint="eastAsia"/>
          <w:highlight w:val="none"/>
        </w:rPr>
        <w:t>为中标候选人。</w:t>
      </w:r>
    </w:p>
    <w:p>
      <w:pPr>
        <w:pStyle w:val="3"/>
        <w:bidi w:val="0"/>
        <w:rPr>
          <w:rFonts w:hint="eastAsia"/>
          <w:highlight w:val="none"/>
        </w:rPr>
      </w:pPr>
      <w:r>
        <w:rPr>
          <w:rFonts w:hint="eastAsia"/>
          <w:highlight w:val="none"/>
        </w:rPr>
        <w:t>评分标准</w:t>
      </w:r>
    </w:p>
    <w:p>
      <w:pPr>
        <w:ind w:firstLine="480"/>
        <w:rPr>
          <w:rFonts w:hint="eastAsia" w:eastAsia="宋体"/>
          <w:highlight w:val="none"/>
        </w:rPr>
      </w:pPr>
      <w:r>
        <w:rPr>
          <w:rFonts w:hint="eastAsia" w:eastAsia="宋体"/>
          <w:highlight w:val="none"/>
        </w:rPr>
        <w:t>共100分，其中商务技术分</w:t>
      </w:r>
      <w:r>
        <w:rPr>
          <w:rFonts w:hint="eastAsia"/>
          <w:highlight w:val="none"/>
          <w:lang w:val="en-US" w:eastAsia="zh-CN"/>
        </w:rPr>
        <w:t>9</w:t>
      </w:r>
      <w:r>
        <w:rPr>
          <w:rFonts w:hint="eastAsia" w:eastAsia="宋体"/>
          <w:highlight w:val="none"/>
        </w:rPr>
        <w:t>0分，价格分</w:t>
      </w:r>
      <w:r>
        <w:rPr>
          <w:rFonts w:hint="eastAsia"/>
          <w:highlight w:val="none"/>
          <w:lang w:val="en-US" w:eastAsia="zh-CN"/>
        </w:rPr>
        <w:t>1</w:t>
      </w:r>
      <w:r>
        <w:rPr>
          <w:rFonts w:hint="eastAsia" w:eastAsia="宋体"/>
          <w:highlight w:val="none"/>
        </w:rPr>
        <w:t>0分。评分依下述所列为评标打分依据。</w:t>
      </w:r>
    </w:p>
    <w:p>
      <w:pPr>
        <w:pStyle w:val="4"/>
        <w:bidi w:val="0"/>
        <w:rPr>
          <w:highlight w:val="none"/>
        </w:rPr>
      </w:pPr>
      <w:r>
        <w:rPr>
          <w:rFonts w:hint="eastAsia"/>
          <w:highlight w:val="none"/>
        </w:rPr>
        <w:t>价格分</w:t>
      </w:r>
      <w:r>
        <w:rPr>
          <w:rFonts w:hint="eastAsia"/>
          <w:highlight w:val="none"/>
          <w:lang w:val="en-US" w:eastAsia="zh-CN"/>
        </w:rPr>
        <w:t>1</w:t>
      </w:r>
      <w:r>
        <w:rPr>
          <w:rFonts w:hint="eastAsia"/>
          <w:highlight w:val="none"/>
        </w:rPr>
        <w:t>0分</w:t>
      </w:r>
    </w:p>
    <w:p>
      <w:pPr>
        <w:ind w:firstLine="480"/>
        <w:rPr>
          <w:highlight w:val="none"/>
        </w:rPr>
      </w:pPr>
      <w:r>
        <w:rPr>
          <w:rFonts w:hint="eastAsia"/>
          <w:highlight w:val="none"/>
        </w:rPr>
        <w:t>不超过采购预算，满足</w:t>
      </w:r>
      <w:r>
        <w:rPr>
          <w:rFonts w:hint="eastAsia"/>
          <w:highlight w:val="none"/>
          <w:lang w:val="en-US" w:eastAsia="zh-CN"/>
        </w:rPr>
        <w:t>比选</w:t>
      </w:r>
      <w:r>
        <w:rPr>
          <w:rFonts w:hint="eastAsia"/>
          <w:highlight w:val="none"/>
        </w:rPr>
        <w:t>文件要求且有效最终评审价格最低的为基准价。</w:t>
      </w:r>
    </w:p>
    <w:p>
      <w:pPr>
        <w:ind w:firstLine="480"/>
        <w:rPr>
          <w:highlight w:val="none"/>
        </w:rPr>
      </w:pPr>
      <w:r>
        <w:rPr>
          <w:rFonts w:hint="eastAsia"/>
          <w:highlight w:val="none"/>
        </w:rPr>
        <w:t>各</w:t>
      </w:r>
      <w:r>
        <w:rPr>
          <w:rFonts w:hint="eastAsia"/>
          <w:highlight w:val="none"/>
          <w:lang w:val="en-US" w:eastAsia="zh-CN"/>
        </w:rPr>
        <w:t>报价</w:t>
      </w:r>
      <w:r>
        <w:rPr>
          <w:rFonts w:hint="eastAsia"/>
          <w:highlight w:val="none"/>
          <w:lang w:eastAsia="zh-CN"/>
        </w:rPr>
        <w:t>人</w:t>
      </w:r>
      <w:r>
        <w:rPr>
          <w:rFonts w:hint="eastAsia"/>
          <w:highlight w:val="none"/>
        </w:rPr>
        <w:t>的价格分统一按照下列公式计算：</w:t>
      </w:r>
    </w:p>
    <w:p>
      <w:pPr>
        <w:ind w:firstLine="482"/>
        <w:rPr>
          <w:b/>
          <w:highlight w:val="none"/>
        </w:rPr>
      </w:pPr>
      <w:r>
        <w:rPr>
          <w:rFonts w:hint="eastAsia"/>
          <w:highlight w:val="none"/>
        </w:rPr>
        <w:t>价格部分得分=基准价/各</w:t>
      </w:r>
      <w:r>
        <w:rPr>
          <w:rFonts w:hint="eastAsia"/>
          <w:highlight w:val="none"/>
          <w:lang w:val="en-US" w:eastAsia="zh-CN"/>
        </w:rPr>
        <w:t>报价</w:t>
      </w:r>
      <w:r>
        <w:rPr>
          <w:rFonts w:hint="eastAsia"/>
          <w:highlight w:val="none"/>
          <w:lang w:eastAsia="zh-CN"/>
        </w:rPr>
        <w:t>人</w:t>
      </w:r>
      <w:r>
        <w:rPr>
          <w:rFonts w:hint="eastAsia"/>
          <w:highlight w:val="none"/>
        </w:rPr>
        <w:t>最终评审价格×</w:t>
      </w:r>
      <w:r>
        <w:rPr>
          <w:rFonts w:hint="eastAsia"/>
          <w:highlight w:val="none"/>
          <w:lang w:val="en-US" w:eastAsia="zh-CN"/>
        </w:rPr>
        <w:t>1</w:t>
      </w:r>
      <w:r>
        <w:rPr>
          <w:rFonts w:hint="eastAsia"/>
          <w:highlight w:val="none"/>
        </w:rPr>
        <w:t>0。</w:t>
      </w:r>
      <w:bookmarkStart w:id="1" w:name="_GoBack"/>
      <w:bookmarkEnd w:id="1"/>
    </w:p>
    <w:p>
      <w:pPr>
        <w:pStyle w:val="4"/>
        <w:bidi w:val="0"/>
        <w:rPr>
          <w:highlight w:val="none"/>
        </w:rPr>
      </w:pPr>
      <w:r>
        <w:rPr>
          <w:rFonts w:hint="eastAsia"/>
          <w:highlight w:val="none"/>
        </w:rPr>
        <w:t>商务</w:t>
      </w:r>
      <w:r>
        <w:rPr>
          <w:rFonts w:hint="eastAsia"/>
          <w:highlight w:val="none"/>
          <w:lang w:val="en-US" w:eastAsia="zh-CN"/>
        </w:rPr>
        <w:t>技术</w:t>
      </w:r>
      <w:r>
        <w:rPr>
          <w:rFonts w:hint="eastAsia"/>
          <w:highlight w:val="none"/>
        </w:rPr>
        <w:t>分</w:t>
      </w:r>
      <w:r>
        <w:rPr>
          <w:rFonts w:hint="eastAsia"/>
          <w:highlight w:val="none"/>
          <w:lang w:val="en-US" w:eastAsia="zh-CN"/>
        </w:rPr>
        <w:t>9</w:t>
      </w:r>
      <w:r>
        <w:rPr>
          <w:highlight w:val="none"/>
        </w:rPr>
        <w:t>0</w:t>
      </w:r>
      <w:r>
        <w:rPr>
          <w:rFonts w:hint="eastAsia"/>
          <w:highlight w:val="none"/>
        </w:rPr>
        <w:t>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评分项目</w:t>
            </w:r>
          </w:p>
        </w:tc>
        <w:tc>
          <w:tcPr>
            <w:tcW w:w="3627"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企业及产品认证</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人或原厂厂家具有有效的</w:t>
            </w:r>
            <w:r>
              <w:rPr>
                <w:rFonts w:hint="eastAsia" w:ascii="宋体" w:hAnsi="宋体" w:cs="宋体"/>
                <w:i w:val="0"/>
                <w:iCs w:val="0"/>
                <w:color w:val="000000"/>
                <w:kern w:val="0"/>
                <w:sz w:val="21"/>
                <w:szCs w:val="21"/>
                <w:highlight w:val="none"/>
                <w:u w:val="none"/>
                <w:lang w:val="en-US" w:eastAsia="zh-CN" w:bidi="ar"/>
              </w:rPr>
              <w:t>：</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lang w:val="en-US"/>
              </w:rPr>
            </w:pPr>
            <w:r>
              <w:rPr>
                <w:rFonts w:hint="eastAsia" w:ascii="Calibri" w:hAnsi="Calibri" w:cs="Calibri"/>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(1)ISO9001质量管理体系认证证书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(2)医技预约系统</w:t>
            </w:r>
            <w:r>
              <w:rPr>
                <w:rFonts w:hint="eastAsia" w:ascii="宋体" w:hAnsi="宋体" w:cs="宋体"/>
                <w:i w:val="0"/>
                <w:iCs w:val="0"/>
                <w:color w:val="000000"/>
                <w:kern w:val="0"/>
                <w:sz w:val="21"/>
                <w:szCs w:val="21"/>
                <w:highlight w:val="none"/>
                <w:u w:val="none"/>
                <w:lang w:val="en-US" w:eastAsia="zh-CN" w:bidi="ar"/>
              </w:rPr>
              <w:t>类</w:t>
            </w:r>
            <w:r>
              <w:rPr>
                <w:rFonts w:hint="eastAsia" w:ascii="宋体" w:hAnsi="宋体" w:eastAsia="宋体" w:cs="宋体"/>
                <w:i w:val="0"/>
                <w:iCs w:val="0"/>
                <w:color w:val="000000"/>
                <w:kern w:val="0"/>
                <w:sz w:val="21"/>
                <w:szCs w:val="21"/>
                <w:highlight w:val="none"/>
                <w:u w:val="none"/>
                <w:lang w:val="en-US" w:eastAsia="zh-CN" w:bidi="ar"/>
              </w:rPr>
              <w:t>计算机软件著作权</w:t>
            </w:r>
            <w:r>
              <w:rPr>
                <w:rFonts w:hint="eastAsia" w:ascii="宋体" w:hAnsi="宋体" w:cs="宋体"/>
                <w:i w:val="0"/>
                <w:iCs w:val="0"/>
                <w:color w:val="000000"/>
                <w:kern w:val="0"/>
                <w:sz w:val="21"/>
                <w:szCs w:val="21"/>
                <w:highlight w:val="none"/>
                <w:u w:val="none"/>
                <w:lang w:val="en-US" w:eastAsia="zh-CN" w:bidi="ar"/>
              </w:rPr>
              <w:t>登记证书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(3)高新技术企业证书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(4)创新软件企业证书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(5)软件企业鉴定证书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以上证书每具备1项得2分，满分10分。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业绩</w:t>
            </w:r>
            <w:r>
              <w:rPr>
                <w:rStyle w:val="23"/>
                <w:highlight w:val="none"/>
                <w:lang w:val="en-US" w:eastAsia="zh-CN" w:bidi="ar"/>
              </w:rPr>
              <w:t>证明</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人或原厂厂家须提供近三年（开标之日往前追溯三年，以签订合同之日或中标通知书发出之日为准）的同类型（</w:t>
            </w:r>
            <w:r>
              <w:rPr>
                <w:rFonts w:hint="eastAsia" w:ascii="宋体" w:hAnsi="宋体" w:cs="宋体"/>
                <w:i w:val="0"/>
                <w:iCs w:val="0"/>
                <w:color w:val="000000"/>
                <w:kern w:val="0"/>
                <w:sz w:val="21"/>
                <w:szCs w:val="21"/>
                <w:highlight w:val="none"/>
                <w:u w:val="none"/>
                <w:lang w:val="en-US" w:eastAsia="zh-CN" w:bidi="ar"/>
              </w:rPr>
              <w:t>预约系统</w:t>
            </w:r>
            <w:r>
              <w:rPr>
                <w:rFonts w:hint="eastAsia" w:ascii="宋体" w:hAnsi="宋体" w:eastAsia="宋体" w:cs="宋体"/>
                <w:i w:val="0"/>
                <w:iCs w:val="0"/>
                <w:color w:val="000000"/>
                <w:kern w:val="0"/>
                <w:sz w:val="21"/>
                <w:szCs w:val="21"/>
                <w:highlight w:val="none"/>
                <w:u w:val="none"/>
                <w:lang w:val="en-US" w:eastAsia="zh-CN" w:bidi="ar"/>
              </w:rPr>
              <w:t>）建设项目应用案例，每提供一个有效业绩得</w:t>
            </w:r>
            <w:r>
              <w:rPr>
                <w:rStyle w:val="22"/>
                <w:rFonts w:hint="eastAsia"/>
                <w:highlight w:val="none"/>
                <w:lang w:val="en-US" w:eastAsia="zh-CN" w:bidi="ar"/>
              </w:rPr>
              <w:t>2</w:t>
            </w:r>
            <w:r>
              <w:rPr>
                <w:rStyle w:val="23"/>
                <w:highlight w:val="none"/>
                <w:lang w:val="en-US" w:eastAsia="zh-CN" w:bidi="ar"/>
              </w:rPr>
              <w:t>分，最高得</w:t>
            </w:r>
            <w:r>
              <w:rPr>
                <w:rStyle w:val="22"/>
                <w:rFonts w:hint="eastAsia"/>
                <w:highlight w:val="none"/>
                <w:lang w:val="en-US" w:eastAsia="zh-CN" w:bidi="ar"/>
              </w:rPr>
              <w:t>10</w:t>
            </w:r>
            <w:r>
              <w:rPr>
                <w:rStyle w:val="23"/>
                <w:highlight w:val="none"/>
                <w:lang w:val="en-US" w:eastAsia="zh-CN" w:bidi="ar"/>
              </w:rPr>
              <w:t>分。（提供中标通知书或合同复印件）。</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lang w:val="en-US"/>
              </w:rPr>
            </w:pPr>
            <w:r>
              <w:rPr>
                <w:rFonts w:hint="eastAsia" w:ascii="Calibri" w:hAnsi="Calibri" w:cs="Calibri"/>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技术响应部分</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根据报价人</w:t>
            </w:r>
            <w:r>
              <w:rPr>
                <w:rFonts w:hint="eastAsia" w:ascii="宋体" w:hAnsi="宋体" w:cs="宋体"/>
                <w:i w:val="0"/>
                <w:iCs w:val="0"/>
                <w:color w:val="000000"/>
                <w:kern w:val="0"/>
                <w:sz w:val="21"/>
                <w:szCs w:val="21"/>
                <w:highlight w:val="none"/>
                <w:u w:val="none"/>
                <w:lang w:val="en-US" w:eastAsia="zh-CN" w:bidi="ar"/>
              </w:rPr>
              <w:t>对</w:t>
            </w:r>
            <w:r>
              <w:rPr>
                <w:rFonts w:hint="eastAsia" w:ascii="宋体" w:hAnsi="宋体" w:eastAsia="宋体" w:cs="宋体"/>
                <w:i w:val="0"/>
                <w:iCs w:val="0"/>
                <w:color w:val="000000"/>
                <w:kern w:val="0"/>
                <w:sz w:val="21"/>
                <w:szCs w:val="21"/>
                <w:highlight w:val="none"/>
                <w:u w:val="none"/>
                <w:lang w:val="en-US" w:eastAsia="zh-CN" w:bidi="ar"/>
              </w:rPr>
              <w:t>项目</w:t>
            </w:r>
            <w:r>
              <w:rPr>
                <w:rFonts w:hint="eastAsia" w:ascii="宋体" w:hAnsi="宋体" w:cs="宋体"/>
                <w:i w:val="0"/>
                <w:iCs w:val="0"/>
                <w:color w:val="000000"/>
                <w:kern w:val="0"/>
                <w:sz w:val="21"/>
                <w:szCs w:val="21"/>
                <w:highlight w:val="none"/>
                <w:u w:val="none"/>
                <w:lang w:val="en-US" w:eastAsia="zh-CN" w:bidi="ar"/>
              </w:rPr>
              <w:t>技术要求、功能要求的具体响应情况</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 项目</w:t>
            </w:r>
            <w:r>
              <w:rPr>
                <w:rFonts w:hint="eastAsia" w:ascii="宋体" w:hAnsi="宋体" w:cs="宋体"/>
                <w:i w:val="0"/>
                <w:iCs w:val="0"/>
                <w:color w:val="000000"/>
                <w:kern w:val="0"/>
                <w:sz w:val="21"/>
                <w:szCs w:val="21"/>
                <w:highlight w:val="none"/>
                <w:u w:val="none"/>
                <w:lang w:val="en-US" w:eastAsia="zh-CN" w:bidi="ar"/>
              </w:rPr>
              <w:t>完全符合技术要求</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满足功能需要</w:t>
            </w:r>
            <w:r>
              <w:rPr>
                <w:rFonts w:hint="eastAsia" w:ascii="宋体" w:hAnsi="宋体" w:eastAsia="宋体" w:cs="宋体"/>
                <w:i w:val="0"/>
                <w:iCs w:val="0"/>
                <w:color w:val="000000"/>
                <w:kern w:val="0"/>
                <w:sz w:val="21"/>
                <w:szCs w:val="21"/>
                <w:highlight w:val="none"/>
                <w:u w:val="none"/>
                <w:lang w:val="en-US" w:eastAsia="zh-CN" w:bidi="ar"/>
              </w:rPr>
              <w:t>，得</w:t>
            </w: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 项目</w:t>
            </w:r>
            <w:r>
              <w:rPr>
                <w:rFonts w:hint="eastAsia" w:ascii="宋体" w:hAnsi="宋体" w:cs="宋体"/>
                <w:i w:val="0"/>
                <w:iCs w:val="0"/>
                <w:color w:val="000000"/>
                <w:kern w:val="0"/>
                <w:sz w:val="21"/>
                <w:szCs w:val="21"/>
                <w:highlight w:val="none"/>
                <w:u w:val="none"/>
                <w:lang w:val="en-US" w:eastAsia="zh-CN" w:bidi="ar"/>
              </w:rPr>
              <w:t>部分</w:t>
            </w:r>
            <w:r>
              <w:rPr>
                <w:rFonts w:hint="eastAsia" w:ascii="宋体" w:hAnsi="宋体" w:eastAsia="宋体" w:cs="宋体"/>
                <w:i w:val="0"/>
                <w:iCs w:val="0"/>
                <w:color w:val="000000"/>
                <w:kern w:val="0"/>
                <w:sz w:val="21"/>
                <w:szCs w:val="21"/>
                <w:highlight w:val="none"/>
                <w:u w:val="none"/>
                <w:lang w:val="en-US" w:eastAsia="zh-CN" w:bidi="ar"/>
              </w:rPr>
              <w:t>符合</w:t>
            </w:r>
            <w:r>
              <w:rPr>
                <w:rFonts w:hint="eastAsia" w:ascii="宋体" w:hAnsi="宋体" w:cs="宋体"/>
                <w:i w:val="0"/>
                <w:iCs w:val="0"/>
                <w:color w:val="000000"/>
                <w:kern w:val="0"/>
                <w:sz w:val="21"/>
                <w:szCs w:val="21"/>
                <w:highlight w:val="none"/>
                <w:u w:val="none"/>
                <w:lang w:val="en-US" w:eastAsia="zh-CN" w:bidi="ar"/>
              </w:rPr>
              <w:t>技术要求</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满足功能需要</w:t>
            </w:r>
            <w:r>
              <w:rPr>
                <w:rFonts w:hint="eastAsia" w:ascii="宋体" w:hAnsi="宋体" w:eastAsia="宋体" w:cs="宋体"/>
                <w:i w:val="0"/>
                <w:iCs w:val="0"/>
                <w:color w:val="000000"/>
                <w:kern w:val="0"/>
                <w:sz w:val="21"/>
                <w:szCs w:val="21"/>
                <w:highlight w:val="none"/>
                <w:u w:val="none"/>
                <w:lang w:val="en-US" w:eastAsia="zh-CN" w:bidi="ar"/>
              </w:rPr>
              <w:t>，得</w:t>
            </w: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 项目</w:t>
            </w:r>
            <w:r>
              <w:rPr>
                <w:rFonts w:hint="eastAsia" w:ascii="宋体" w:hAnsi="宋体" w:cs="宋体"/>
                <w:i w:val="0"/>
                <w:iCs w:val="0"/>
                <w:color w:val="000000"/>
                <w:kern w:val="0"/>
                <w:sz w:val="21"/>
                <w:szCs w:val="21"/>
                <w:highlight w:val="none"/>
                <w:u w:val="none"/>
                <w:lang w:val="en-US" w:eastAsia="zh-CN" w:bidi="ar"/>
              </w:rPr>
              <w:t>基本符合技术要求</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符合部分功能需要</w:t>
            </w:r>
            <w:r>
              <w:rPr>
                <w:rFonts w:hint="eastAsia" w:ascii="宋体" w:hAnsi="宋体" w:eastAsia="宋体" w:cs="宋体"/>
                <w:i w:val="0"/>
                <w:iCs w:val="0"/>
                <w:color w:val="000000"/>
                <w:kern w:val="0"/>
                <w:sz w:val="21"/>
                <w:szCs w:val="21"/>
                <w:highlight w:val="none"/>
                <w:u w:val="none"/>
                <w:lang w:val="en-US" w:eastAsia="zh-CN" w:bidi="ar"/>
              </w:rPr>
              <w:t>，得</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 </w:t>
            </w:r>
            <w:r>
              <w:rPr>
                <w:rFonts w:hint="eastAsia" w:ascii="宋体" w:hAnsi="宋体" w:cs="宋体"/>
                <w:i w:val="0"/>
                <w:iCs w:val="0"/>
                <w:color w:val="000000"/>
                <w:kern w:val="0"/>
                <w:sz w:val="21"/>
                <w:szCs w:val="21"/>
                <w:highlight w:val="none"/>
                <w:u w:val="none"/>
                <w:lang w:val="en-US" w:eastAsia="zh-CN" w:bidi="ar"/>
              </w:rPr>
              <w:t>完全不符合功能需要</w:t>
            </w:r>
            <w:r>
              <w:rPr>
                <w:rFonts w:hint="eastAsia" w:ascii="宋体" w:hAnsi="宋体" w:eastAsia="宋体" w:cs="宋体"/>
                <w:i w:val="0"/>
                <w:iCs w:val="0"/>
                <w:color w:val="000000"/>
                <w:kern w:val="0"/>
                <w:sz w:val="21"/>
                <w:szCs w:val="21"/>
                <w:highlight w:val="none"/>
                <w:u w:val="none"/>
                <w:lang w:val="en-US" w:eastAsia="zh-CN" w:bidi="ar"/>
              </w:rPr>
              <w:t>，得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lang w:val="en-US"/>
              </w:rPr>
            </w:pPr>
            <w:r>
              <w:rPr>
                <w:rFonts w:hint="eastAsia" w:ascii="Calibri" w:hAnsi="Calibri" w:cs="Calibri"/>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组织实施方案</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根据报价人项目组织实施方案的科学性、合理性、规范性和可操作性，包括安装调试、组织机构、工作时间进度表、工作程序和步骤、管理和协调方法等。</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cs="Times New Roman"/>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r>
              <w:rPr>
                <w:rStyle w:val="23"/>
                <w:rFonts w:hint="eastAsia" w:ascii="宋体" w:hAnsi="宋体" w:eastAsia="宋体" w:cs="宋体"/>
                <w:highlight w:val="none"/>
                <w:lang w:val="en-US" w:eastAsia="zh-CN" w:bidi="ar"/>
              </w:rPr>
              <w:t>项目实施标准规范、实际操作性强，得</w:t>
            </w:r>
            <w:r>
              <w:rPr>
                <w:rStyle w:val="23"/>
                <w:rFonts w:hint="eastAsia" w:ascii="宋体" w:hAnsi="宋体" w:eastAsia="宋体" w:cs="宋体"/>
                <w:highlight w:val="none"/>
                <w:lang w:val="en-US" w:eastAsia="zh-CN" w:bidi="ar"/>
              </w:rPr>
              <w:t>15</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r>
              <w:rPr>
                <w:rStyle w:val="23"/>
                <w:rFonts w:hint="eastAsia" w:ascii="宋体" w:hAnsi="宋体" w:eastAsia="宋体" w:cs="宋体"/>
                <w:highlight w:val="none"/>
                <w:lang w:val="en-US" w:eastAsia="zh-CN" w:bidi="ar"/>
              </w:rPr>
              <w:t>项目实施符合规范、实际操作性一般，得</w:t>
            </w:r>
            <w:r>
              <w:rPr>
                <w:rStyle w:val="22"/>
                <w:rFonts w:hint="eastAsia" w:ascii="宋体" w:hAnsi="宋体" w:eastAsia="宋体" w:cs="宋体"/>
                <w:highlight w:val="none"/>
                <w:lang w:val="en-US" w:eastAsia="zh-CN" w:bidi="ar"/>
              </w:rPr>
              <w:t>10</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w:t>
            </w:r>
            <w:r>
              <w:rPr>
                <w:rStyle w:val="23"/>
                <w:rFonts w:hint="eastAsia" w:ascii="宋体" w:hAnsi="宋体" w:eastAsia="宋体" w:cs="宋体"/>
                <w:highlight w:val="none"/>
                <w:lang w:val="en-US" w:eastAsia="zh-CN" w:bidi="ar"/>
              </w:rPr>
              <w:t>项目实施基本规范、实际操作性弱，得</w:t>
            </w:r>
            <w:r>
              <w:rPr>
                <w:rStyle w:val="23"/>
                <w:rFonts w:hint="eastAsia" w:ascii="宋体" w:hAnsi="宋体" w:eastAsia="宋体" w:cs="宋体"/>
                <w:highlight w:val="none"/>
                <w:lang w:val="en-US" w:eastAsia="zh-CN" w:bidi="ar"/>
              </w:rPr>
              <w:t>5</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完全不符合或</w:t>
            </w:r>
            <w:r>
              <w:rPr>
                <w:rStyle w:val="23"/>
                <w:rFonts w:hint="eastAsia" w:ascii="宋体" w:hAnsi="宋体" w:eastAsia="宋体" w:cs="宋体"/>
                <w:highlight w:val="none"/>
                <w:lang w:val="en-US" w:eastAsia="zh-CN" w:bidi="ar"/>
              </w:rPr>
              <w:t xml:space="preserve">没有提供，得 </w:t>
            </w:r>
            <w:r>
              <w:rPr>
                <w:rStyle w:val="22"/>
                <w:rFonts w:hint="eastAsia" w:ascii="宋体" w:hAnsi="宋体" w:eastAsia="宋体" w:cs="宋体"/>
                <w:highlight w:val="none"/>
                <w:lang w:val="en-US" w:eastAsia="zh-CN" w:bidi="ar"/>
              </w:rPr>
              <w:t xml:space="preserve">0 </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项目团队</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人拟派的现场项目经理具有</w:t>
            </w:r>
            <w:r>
              <w:rPr>
                <w:rFonts w:hint="eastAsia" w:ascii="宋体" w:hAnsi="宋体" w:cs="宋体"/>
                <w:i w:val="0"/>
                <w:iCs w:val="0"/>
                <w:color w:val="000000"/>
                <w:kern w:val="0"/>
                <w:sz w:val="21"/>
                <w:szCs w:val="21"/>
                <w:highlight w:val="none"/>
                <w:u w:val="none"/>
                <w:lang w:val="en-US" w:eastAsia="zh-CN" w:bidi="ar"/>
              </w:rPr>
              <w:t>高级</w:t>
            </w:r>
            <w:r>
              <w:rPr>
                <w:rStyle w:val="22"/>
                <w:rFonts w:hint="eastAsia"/>
                <w:highlight w:val="none"/>
                <w:lang w:val="en-US" w:eastAsia="zh-CN" w:bidi="ar"/>
              </w:rPr>
              <w:t>信息系统项目管理师</w:t>
            </w:r>
            <w:r>
              <w:rPr>
                <w:rStyle w:val="23"/>
                <w:highlight w:val="none"/>
                <w:lang w:val="en-US" w:eastAsia="zh-CN" w:bidi="ar"/>
              </w:rPr>
              <w:t>认证证书，并提供</w:t>
            </w:r>
            <w:r>
              <w:rPr>
                <w:rStyle w:val="22"/>
                <w:rFonts w:hint="eastAsia"/>
                <w:highlight w:val="none"/>
                <w:lang w:val="en-US" w:eastAsia="zh-CN" w:bidi="ar"/>
              </w:rPr>
              <w:t>2</w:t>
            </w:r>
            <w:r>
              <w:rPr>
                <w:rStyle w:val="23"/>
                <w:highlight w:val="none"/>
                <w:lang w:val="en-US" w:eastAsia="zh-CN" w:bidi="ar"/>
              </w:rPr>
              <w:t>份过往同类经验的验收报告，完全满足得</w:t>
            </w:r>
            <w:r>
              <w:rPr>
                <w:rStyle w:val="22"/>
                <w:rFonts w:hint="eastAsia"/>
                <w:highlight w:val="none"/>
                <w:lang w:val="en-US" w:eastAsia="zh-CN" w:bidi="ar"/>
              </w:rPr>
              <w:t>5</w:t>
            </w:r>
            <w:r>
              <w:rPr>
                <w:rStyle w:val="23"/>
                <w:highlight w:val="none"/>
                <w:lang w:val="en-US" w:eastAsia="zh-CN" w:bidi="ar"/>
              </w:rPr>
              <w:t>分，否则不得分。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cs="Times New Roman"/>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文件中提供证明资料（有效期内）的原件扫描件及</w:t>
            </w: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人近半年为其缴纳社保证明原件扫描件，以上内容须同时具备，否则不予认可。</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原厂厂家</w:t>
            </w:r>
            <w:r>
              <w:rPr>
                <w:rFonts w:hint="eastAsia" w:ascii="宋体" w:hAnsi="宋体" w:eastAsia="宋体" w:cs="宋体"/>
                <w:i w:val="0"/>
                <w:iCs w:val="0"/>
                <w:color w:val="000000"/>
                <w:kern w:val="0"/>
                <w:sz w:val="21"/>
                <w:szCs w:val="21"/>
                <w:highlight w:val="none"/>
                <w:u w:val="none"/>
                <w:lang w:val="en-US" w:eastAsia="zh-CN" w:bidi="ar"/>
              </w:rPr>
              <w:t>拟派的项目组其他</w:t>
            </w:r>
            <w:r>
              <w:rPr>
                <w:rFonts w:hint="eastAsia" w:ascii="宋体" w:hAnsi="宋体" w:cs="宋体"/>
                <w:i w:val="0"/>
                <w:iCs w:val="0"/>
                <w:color w:val="000000"/>
                <w:kern w:val="0"/>
                <w:sz w:val="21"/>
                <w:szCs w:val="21"/>
                <w:highlight w:val="none"/>
                <w:u w:val="none"/>
                <w:lang w:val="en-US" w:eastAsia="zh-CN" w:bidi="ar"/>
              </w:rPr>
              <w:t>技术</w:t>
            </w:r>
            <w:r>
              <w:rPr>
                <w:rFonts w:hint="eastAsia" w:ascii="宋体" w:hAnsi="宋体" w:eastAsia="宋体" w:cs="宋体"/>
                <w:i w:val="0"/>
                <w:iCs w:val="0"/>
                <w:color w:val="000000"/>
                <w:kern w:val="0"/>
                <w:sz w:val="21"/>
                <w:szCs w:val="21"/>
                <w:highlight w:val="none"/>
                <w:u w:val="none"/>
                <w:lang w:val="en-US" w:eastAsia="zh-CN" w:bidi="ar"/>
              </w:rPr>
              <w:t>成员结构合理：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cs="Times New Roman"/>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Style w:val="22"/>
                <w:rFonts w:hint="eastAsia" w:ascii="宋体" w:hAnsi="宋体" w:eastAsia="宋体" w:cs="宋体"/>
                <w:highlight w:val="none"/>
                <w:lang w:val="en-US" w:eastAsia="zh-CN" w:bidi="ar"/>
              </w:rPr>
              <w:t>项目管理专业人员资格认证（PMP）人员证书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Style w:val="22"/>
                <w:rFonts w:hint="eastAsia" w:ascii="宋体" w:hAnsi="宋体" w:eastAsia="宋体" w:cs="宋体"/>
                <w:highlight w:val="none"/>
                <w:lang w:val="en-US" w:eastAsia="zh-CN" w:bidi="ar"/>
              </w:rPr>
              <w:t>软件工程师证书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全部满足的得</w:t>
            </w:r>
            <w:r>
              <w:rPr>
                <w:rStyle w:val="22"/>
                <w:rFonts w:hint="eastAsia" w:ascii="宋体" w:hAnsi="宋体" w:eastAsia="宋体" w:cs="宋体"/>
                <w:highlight w:val="none"/>
                <w:lang w:val="en-US" w:eastAsia="zh-CN" w:bidi="ar"/>
              </w:rPr>
              <w:t>5</w:t>
            </w:r>
            <w:r>
              <w:rPr>
                <w:rStyle w:val="23"/>
                <w:rFonts w:hint="eastAsia" w:ascii="宋体" w:hAnsi="宋体" w:eastAsia="宋体" w:cs="宋体"/>
                <w:highlight w:val="none"/>
                <w:lang w:val="en-US" w:eastAsia="zh-CN" w:bidi="ar"/>
              </w:rPr>
              <w:t>分，每缺少一项扣</w:t>
            </w:r>
            <w:r>
              <w:rPr>
                <w:rStyle w:val="23"/>
                <w:rFonts w:hint="eastAsia" w:ascii="宋体" w:hAnsi="宋体" w:eastAsia="宋体" w:cs="宋体"/>
                <w:highlight w:val="none"/>
                <w:lang w:val="en-US" w:eastAsia="zh-CN" w:bidi="ar"/>
              </w:rPr>
              <w:t>2.5</w:t>
            </w:r>
            <w:r>
              <w:rPr>
                <w:rStyle w:val="23"/>
                <w:rFonts w:hint="eastAsia" w:ascii="宋体" w:hAnsi="宋体" w:eastAsia="宋体" w:cs="宋体"/>
                <w:highlight w:val="none"/>
                <w:lang w:val="en-US" w:eastAsia="zh-CN" w:bidi="ar"/>
              </w:rPr>
              <w:t>分，扣完为止。 同一人员提供多项证书的，不重复计分。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报价文件中提供证明资料（有效期内）的原件扫描件及原厂厂家近半年为其缴纳社保证明原件扫描件，以上内容须同时具备，否则不予认可。</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质量保障措施</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根据报价人提供的系统开发的相关质量保障措施进行评分；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r>
              <w:rPr>
                <w:rStyle w:val="23"/>
                <w:rFonts w:hint="eastAsia" w:ascii="宋体" w:hAnsi="宋体" w:eastAsia="宋体" w:cs="宋体"/>
                <w:highlight w:val="none"/>
                <w:lang w:val="en-US" w:eastAsia="zh-CN" w:bidi="ar"/>
              </w:rPr>
              <w:t>保障措施计划详尽、合理、完善，得</w:t>
            </w:r>
            <w:r>
              <w:rPr>
                <w:rStyle w:val="22"/>
                <w:rFonts w:hint="eastAsia" w:ascii="宋体" w:hAnsi="宋体" w:eastAsia="宋体" w:cs="宋体"/>
                <w:highlight w:val="none"/>
                <w:lang w:val="en-US" w:eastAsia="zh-CN" w:bidi="ar"/>
              </w:rPr>
              <w:t>10</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r>
              <w:rPr>
                <w:rStyle w:val="23"/>
                <w:rFonts w:hint="eastAsia" w:ascii="宋体" w:hAnsi="宋体" w:eastAsia="宋体" w:cs="宋体"/>
                <w:highlight w:val="none"/>
                <w:lang w:val="en-US" w:eastAsia="zh-CN" w:bidi="ar"/>
              </w:rPr>
              <w:t>保障措施计划较好、基本满足要求，得</w:t>
            </w:r>
            <w:r>
              <w:rPr>
                <w:rStyle w:val="23"/>
                <w:rFonts w:hint="eastAsia" w:ascii="宋体" w:hAnsi="宋体" w:eastAsia="宋体" w:cs="宋体"/>
                <w:highlight w:val="none"/>
                <w:lang w:val="en-US" w:eastAsia="zh-CN" w:bidi="ar"/>
              </w:rPr>
              <w:t>7</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w:t>
            </w:r>
            <w:r>
              <w:rPr>
                <w:rStyle w:val="23"/>
                <w:rFonts w:hint="eastAsia" w:ascii="宋体" w:hAnsi="宋体" w:eastAsia="宋体" w:cs="宋体"/>
                <w:highlight w:val="none"/>
                <w:lang w:val="en-US" w:eastAsia="zh-CN" w:bidi="ar"/>
              </w:rPr>
              <w:t>保障措施计划不完善、不明确，得</w:t>
            </w:r>
            <w:r>
              <w:rPr>
                <w:rStyle w:val="23"/>
                <w:rFonts w:hint="eastAsia" w:ascii="宋体" w:hAnsi="宋体" w:eastAsia="宋体" w:cs="宋体"/>
                <w:highlight w:val="none"/>
                <w:lang w:val="en-US" w:eastAsia="zh-CN" w:bidi="ar"/>
              </w:rPr>
              <w:t>3</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 </w:t>
            </w:r>
            <w:r>
              <w:rPr>
                <w:rStyle w:val="23"/>
                <w:rFonts w:hint="eastAsia" w:ascii="宋体" w:hAnsi="宋体" w:eastAsia="宋体" w:cs="宋体"/>
                <w:highlight w:val="none"/>
                <w:lang w:val="en-US" w:eastAsia="zh-CN" w:bidi="ar"/>
              </w:rPr>
              <w:t xml:space="preserve">没有提供，得 </w:t>
            </w:r>
            <w:r>
              <w:rPr>
                <w:rStyle w:val="22"/>
                <w:rFonts w:hint="eastAsia" w:ascii="宋体" w:hAnsi="宋体" w:eastAsia="宋体" w:cs="宋体"/>
                <w:highlight w:val="none"/>
                <w:lang w:val="en-US" w:eastAsia="zh-CN" w:bidi="ar"/>
              </w:rPr>
              <w:t xml:space="preserve">0 </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培训计划</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根据报价人培训计划的科学性、合理性和可操作性，包括对采购人的管理人员、操作人员及维护人员进行培训等承诺情况等内容。</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r>
              <w:rPr>
                <w:rStyle w:val="23"/>
                <w:rFonts w:hint="eastAsia" w:ascii="宋体" w:hAnsi="宋体" w:eastAsia="宋体" w:cs="宋体"/>
                <w:highlight w:val="none"/>
                <w:lang w:val="en-US" w:eastAsia="zh-CN" w:bidi="ar"/>
              </w:rPr>
              <w:t>项目培训计划好、可操作性强，得</w:t>
            </w:r>
            <w:r>
              <w:rPr>
                <w:rStyle w:val="22"/>
                <w:rFonts w:hint="eastAsia" w:ascii="宋体" w:hAnsi="宋体" w:eastAsia="宋体" w:cs="宋体"/>
                <w:highlight w:val="none"/>
                <w:lang w:val="en-US" w:eastAsia="zh-CN" w:bidi="ar"/>
              </w:rPr>
              <w:t>10</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r>
              <w:rPr>
                <w:rStyle w:val="23"/>
                <w:rFonts w:hint="eastAsia" w:ascii="宋体" w:hAnsi="宋体" w:eastAsia="宋体" w:cs="宋体"/>
                <w:highlight w:val="none"/>
                <w:lang w:val="en-US" w:eastAsia="zh-CN" w:bidi="ar"/>
              </w:rPr>
              <w:t>项目培训计划较好、实际操作性一般，得</w:t>
            </w:r>
            <w:r>
              <w:rPr>
                <w:rStyle w:val="22"/>
                <w:rFonts w:hint="eastAsia" w:ascii="宋体" w:hAnsi="宋体" w:eastAsia="宋体" w:cs="宋体"/>
                <w:highlight w:val="none"/>
                <w:lang w:val="en-US" w:eastAsia="zh-CN" w:bidi="ar"/>
              </w:rPr>
              <w:t>7</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w:t>
            </w:r>
            <w:r>
              <w:rPr>
                <w:rStyle w:val="23"/>
                <w:rFonts w:hint="eastAsia" w:ascii="宋体" w:hAnsi="宋体" w:eastAsia="宋体" w:cs="宋体"/>
                <w:highlight w:val="none"/>
                <w:lang w:val="en-US" w:eastAsia="zh-CN" w:bidi="ar"/>
              </w:rPr>
              <w:t>项目培训计划不完善、实际操作性弱，得</w:t>
            </w:r>
            <w:r>
              <w:rPr>
                <w:rStyle w:val="22"/>
                <w:rFonts w:hint="eastAsia" w:ascii="宋体" w:hAnsi="宋体" w:eastAsia="宋体" w:cs="宋体"/>
                <w:highlight w:val="none"/>
                <w:lang w:val="en-US" w:eastAsia="zh-CN" w:bidi="ar"/>
              </w:rPr>
              <w:t>3</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62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 </w:t>
            </w:r>
            <w:r>
              <w:rPr>
                <w:rStyle w:val="23"/>
                <w:rFonts w:hint="eastAsia" w:ascii="宋体" w:hAnsi="宋体" w:eastAsia="宋体" w:cs="宋体"/>
                <w:highlight w:val="none"/>
                <w:lang w:val="en-US" w:eastAsia="zh-CN" w:bidi="ar"/>
              </w:rPr>
              <w:t xml:space="preserve">没有提供，得 </w:t>
            </w:r>
            <w:r>
              <w:rPr>
                <w:rStyle w:val="22"/>
                <w:rFonts w:hint="eastAsia" w:ascii="宋体" w:hAnsi="宋体" w:eastAsia="宋体" w:cs="宋体"/>
                <w:highlight w:val="none"/>
                <w:lang w:val="en-US" w:eastAsia="zh-CN" w:bidi="ar"/>
              </w:rPr>
              <w:t xml:space="preserve">0 </w:t>
            </w:r>
            <w:r>
              <w:rPr>
                <w:rStyle w:val="23"/>
                <w:rFonts w:hint="eastAsia" w:ascii="宋体" w:hAnsi="宋体" w:eastAsia="宋体" w:cs="宋体"/>
                <w:highlight w:val="none"/>
                <w:lang w:val="en-US" w:eastAsia="zh-CN" w:bidi="ar"/>
              </w:rPr>
              <w:t>分。</w:t>
            </w:r>
          </w:p>
        </w:tc>
        <w:tc>
          <w:tcPr>
            <w:tcW w:w="678" w:type="pct"/>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根据报价人售后服务的科学性、合理性、规范性和可操作性进行评分，包括具体的售后服务内容、服务规范、故障响应时间、响应方式等内容。</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 </w:t>
            </w:r>
            <w:r>
              <w:rPr>
                <w:rStyle w:val="23"/>
                <w:rFonts w:hint="eastAsia" w:ascii="宋体" w:hAnsi="宋体" w:eastAsia="宋体" w:cs="宋体"/>
                <w:highlight w:val="none"/>
                <w:lang w:val="en-US" w:eastAsia="zh-CN" w:bidi="ar"/>
              </w:rPr>
              <w:t>售后服务承诺好、服务方式及内容完整，且可提供用户主动查询问题进展途径（提供操作截图），得</w:t>
            </w:r>
            <w:r>
              <w:rPr>
                <w:rStyle w:val="22"/>
                <w:rFonts w:hint="eastAsia" w:ascii="宋体" w:hAnsi="宋体" w:eastAsia="宋体" w:cs="宋体"/>
                <w:highlight w:val="none"/>
                <w:lang w:val="en-US" w:eastAsia="zh-CN" w:bidi="ar"/>
              </w:rPr>
              <w:t>10</w:t>
            </w:r>
            <w:r>
              <w:rPr>
                <w:rStyle w:val="23"/>
                <w:rFonts w:hint="eastAsia" w:ascii="宋体" w:hAnsi="宋体" w:eastAsia="宋体" w:cs="宋体"/>
                <w:highlight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 </w:t>
            </w:r>
            <w:r>
              <w:rPr>
                <w:rStyle w:val="23"/>
                <w:rFonts w:hint="eastAsia" w:ascii="宋体" w:hAnsi="宋体" w:eastAsia="宋体" w:cs="宋体"/>
                <w:highlight w:val="none"/>
                <w:lang w:val="en-US" w:eastAsia="zh-CN" w:bidi="ar"/>
              </w:rPr>
              <w:t>售后服务承诺较好、服务方式及内容一般，提供用户主动查询问题进展途径单无操作截图的，得</w:t>
            </w:r>
            <w:r>
              <w:rPr>
                <w:rStyle w:val="23"/>
                <w:rFonts w:hint="eastAsia" w:ascii="宋体" w:hAnsi="宋体" w:eastAsia="宋体" w:cs="宋体"/>
                <w:highlight w:val="none"/>
                <w:lang w:val="en-US" w:eastAsia="zh-CN" w:bidi="ar"/>
              </w:rPr>
              <w:t>7</w:t>
            </w:r>
            <w:r>
              <w:rPr>
                <w:rStyle w:val="23"/>
                <w:rFonts w:hint="eastAsia" w:ascii="宋体" w:hAnsi="宋体" w:eastAsia="宋体" w:cs="宋体"/>
                <w:highlight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w:t>
            </w:r>
            <w:r>
              <w:rPr>
                <w:rStyle w:val="23"/>
                <w:rFonts w:hint="eastAsia" w:ascii="宋体" w:hAnsi="宋体" w:eastAsia="宋体" w:cs="宋体"/>
                <w:highlight w:val="none"/>
                <w:lang w:val="en-US" w:eastAsia="zh-CN" w:bidi="ar"/>
              </w:rPr>
              <w:t>售后服务承诺不完整、服务方式及内容单一，无用户主动查询问题进展途径内容，得</w:t>
            </w:r>
            <w:r>
              <w:rPr>
                <w:rStyle w:val="22"/>
                <w:rFonts w:hint="eastAsia" w:ascii="宋体" w:hAnsi="宋体" w:eastAsia="宋体" w:cs="宋体"/>
                <w:highlight w:val="none"/>
                <w:lang w:val="en-US" w:eastAsia="zh-CN" w:bidi="ar"/>
              </w:rPr>
              <w:t>3</w:t>
            </w:r>
            <w:r>
              <w:rPr>
                <w:rStyle w:val="23"/>
                <w:rFonts w:hint="eastAsia" w:ascii="宋体" w:hAnsi="宋体" w:eastAsia="宋体" w:cs="宋体"/>
                <w:highlight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 </w:t>
            </w:r>
            <w:r>
              <w:rPr>
                <w:rStyle w:val="23"/>
                <w:rFonts w:hint="eastAsia" w:ascii="宋体" w:hAnsi="宋体" w:eastAsia="宋体" w:cs="宋体"/>
                <w:highlight w:val="none"/>
                <w:lang w:val="en-US" w:eastAsia="zh-CN" w:bidi="ar"/>
              </w:rPr>
              <w:t xml:space="preserve">没有提供，得 </w:t>
            </w:r>
            <w:r>
              <w:rPr>
                <w:rStyle w:val="22"/>
                <w:rFonts w:hint="eastAsia" w:ascii="宋体" w:hAnsi="宋体" w:eastAsia="宋体" w:cs="宋体"/>
                <w:highlight w:val="none"/>
                <w:lang w:val="en-US" w:eastAsia="zh-CN" w:bidi="ar"/>
              </w:rPr>
              <w:t xml:space="preserve">0 </w:t>
            </w:r>
            <w:r>
              <w:rPr>
                <w:rStyle w:val="23"/>
                <w:rFonts w:hint="eastAsia" w:ascii="宋体" w:hAnsi="宋体" w:eastAsia="宋体" w:cs="宋体"/>
                <w:highlight w:val="none"/>
                <w:lang w:val="en-US" w:eastAsia="zh-CN" w:bidi="ar"/>
              </w:rPr>
              <w:t>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E1F17A0"/>
    <w:rsid w:val="106A58B6"/>
    <w:rsid w:val="194C18CF"/>
    <w:rsid w:val="1DB67438"/>
    <w:rsid w:val="1DD25D93"/>
    <w:rsid w:val="217C6B87"/>
    <w:rsid w:val="218439FB"/>
    <w:rsid w:val="231A61AF"/>
    <w:rsid w:val="2CBC5291"/>
    <w:rsid w:val="2D74105A"/>
    <w:rsid w:val="320F75A3"/>
    <w:rsid w:val="36783969"/>
    <w:rsid w:val="38316CA8"/>
    <w:rsid w:val="3D4A346B"/>
    <w:rsid w:val="426D634C"/>
    <w:rsid w:val="42C64707"/>
    <w:rsid w:val="42C91868"/>
    <w:rsid w:val="44444E8A"/>
    <w:rsid w:val="48EC5EB5"/>
    <w:rsid w:val="493F0316"/>
    <w:rsid w:val="4A673806"/>
    <w:rsid w:val="4D7A37A4"/>
    <w:rsid w:val="55AE4FFD"/>
    <w:rsid w:val="58196B96"/>
    <w:rsid w:val="5ADF3707"/>
    <w:rsid w:val="5C6E4D42"/>
    <w:rsid w:val="5F7A4DB3"/>
    <w:rsid w:val="611E2EDC"/>
    <w:rsid w:val="61D45648"/>
    <w:rsid w:val="6B571220"/>
    <w:rsid w:val="6DBC462A"/>
    <w:rsid w:val="6DD662A4"/>
    <w:rsid w:val="6F4E6291"/>
    <w:rsid w:val="744B6D39"/>
    <w:rsid w:val="76430ED4"/>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1638</Words>
  <Characters>2089</Characters>
  <Lines>0</Lines>
  <Paragraphs>0</Paragraphs>
  <TotalTime>10</TotalTime>
  <ScaleCrop>false</ScaleCrop>
  <LinksUpToDate>false</LinksUpToDate>
  <CharactersWithSpaces>2140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2026-03-30T01:29:47Z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eyJoZGlkIjoiY2VkOTNmYTE3MDVlNzM1MjljYThlZGI5M2FlYmUyODgiLCJ1c2VySWQiOiI2MTgzMzY5NjYifQ==</vt:lpwstr>
  </property>
</Properties>
</file>