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A587">
      <w:pPr>
        <w:numPr>
          <w:ilvl w:val="0"/>
          <w:numId w:val="0"/>
        </w:numPr>
        <w:snapToGrid w:val="0"/>
        <w:spacing w:after="62" w:afterLines="20"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4"/>
        </w:rPr>
        <w:t>、病人监护仪技术参数：</w:t>
      </w:r>
    </w:p>
    <w:p w14:paraId="167AC1F6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1、整机要求：</w:t>
      </w:r>
    </w:p>
    <w:p w14:paraId="4B136671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1.1、模块化监护仪，主机集成内置≥2槽位插件槽，可支持升级IBP、CO</w:t>
      </w:r>
      <w:r>
        <w:rPr>
          <w:rFonts w:hint="eastAsia" w:ascii="宋体" w:hAnsi="宋体"/>
          <w:sz w:val="24"/>
          <w:szCs w:val="24"/>
          <w:vertAlign w:val="subscript"/>
        </w:rPr>
        <w:t>2</w:t>
      </w:r>
      <w:r>
        <w:rPr>
          <w:rFonts w:hint="eastAsia" w:ascii="宋体" w:hAnsi="宋体"/>
          <w:sz w:val="24"/>
          <w:szCs w:val="24"/>
        </w:rPr>
        <w:t>、AG和CO任意参数模块的即插即用；</w:t>
      </w:r>
    </w:p>
    <w:p w14:paraId="71A4F30B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1.2、整机无风扇设计，防水等级IPX1或更高； </w:t>
      </w:r>
    </w:p>
    <w:p w14:paraId="2B3AF34F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1.3、彩色液晶触摸屏≥12英寸，分辨率≥1280x800像素，≥10通道波形显示；</w:t>
      </w:r>
    </w:p>
    <w:p w14:paraId="52B6E6B9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1.4、屏幕采用电容屏非电阻屏；</w:t>
      </w:r>
    </w:p>
    <w:p w14:paraId="248D879B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1.5、显示屏可支持亮度自动调节功能；</w:t>
      </w:r>
    </w:p>
    <w:p w14:paraId="7364CE35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1.6、屏幕倾斜10-15度设计；</w:t>
      </w:r>
    </w:p>
    <w:p w14:paraId="67D1AC5A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1.7、支持遥控器无线远程操作监护仪；</w:t>
      </w:r>
    </w:p>
    <w:p w14:paraId="30817DF6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1.8、内置锂电池，插槽式设计，无需螺丝刀工具支持快速拆卸和安装。锂电池支持监护仪工作时间≥4小时；</w:t>
      </w:r>
    </w:p>
    <w:p w14:paraId="1E14EA8F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1.9、安全规格：ECG、TEMP、IBP、SpO</w:t>
      </w:r>
      <w:r>
        <w:rPr>
          <w:rFonts w:hint="eastAsia" w:ascii="宋体" w:hAnsi="宋体"/>
          <w:sz w:val="24"/>
          <w:szCs w:val="24"/>
          <w:vertAlign w:val="subscript"/>
        </w:rPr>
        <w:t>2</w:t>
      </w:r>
      <w:r>
        <w:rPr>
          <w:rFonts w:hint="eastAsia" w:ascii="宋体" w:hAnsi="宋体"/>
          <w:sz w:val="24"/>
          <w:szCs w:val="24"/>
        </w:rPr>
        <w:t>、NIBP监测参数抗电击程度为防除颤CF型；</w:t>
      </w:r>
    </w:p>
    <w:p w14:paraId="3A532C11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1.10、监护仪设计使用年限≥8年；</w:t>
      </w:r>
    </w:p>
    <w:p w14:paraId="4511123B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1.11、监护仪清洁维护支持的清洁剂≥40种；</w:t>
      </w:r>
    </w:p>
    <w:p w14:paraId="2E867241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1.12、监护仪主机工作大气压环境范围：57.0-107.4kPa；</w:t>
      </w:r>
    </w:p>
    <w:p w14:paraId="7347863C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1.13、监护仪主机工作温度环境范围：0-40℃；</w:t>
      </w:r>
    </w:p>
    <w:p w14:paraId="3A696C8D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1.14、监护仪主机工作湿度环境范围；15-95%。</w:t>
      </w:r>
    </w:p>
    <w:p w14:paraId="742D1051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2、监测参数：</w:t>
      </w:r>
    </w:p>
    <w:p w14:paraId="685A7D3A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2.1、配置3/5导心电、呼吸、无创血压、血氧饱和度、脉搏和双通道体温参数监测；</w:t>
      </w:r>
    </w:p>
    <w:p w14:paraId="2485883B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2.2、心电监护支持心率、ST段测量、心律失常分析、QT/QTc连续实时测量和对应报警功能；</w:t>
      </w:r>
    </w:p>
    <w:p w14:paraId="0345ED60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2.3、心电算法通过AHA/MIT-BIH数据库验证；</w:t>
      </w:r>
    </w:p>
    <w:p w14:paraId="48D83333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2.4、心电波形扫描速度支持6.25mm/s、12.5 mm/s、25 mm/s和50 mm/s；</w:t>
      </w:r>
    </w:p>
    <w:p w14:paraId="30FAF1D7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2.5、提供窗口支持心脏下壁，侧壁和前壁对应多个ST片段的同屏实时显示，提供参考片段和实时片段的对比查看；</w:t>
      </w:r>
    </w:p>
    <w:p w14:paraId="11DBFBE5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2.6、支持≥20种心律失常分析,包括房颤分析；</w:t>
      </w:r>
    </w:p>
    <w:p w14:paraId="22600262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2.7、QT和QTc实时监测参数测量范围：200-800 ms；</w:t>
      </w:r>
    </w:p>
    <w:p w14:paraId="77A1332C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2.8、支持升级提供过去24小时心电概览报告查看与打印，包括心率统计结果、心律失常统计结果、ST统计和QT/QTc统计结果；</w:t>
      </w:r>
    </w:p>
    <w:p w14:paraId="3DAB0B2A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2.9、提供SpO</w:t>
      </w:r>
      <w:r>
        <w:rPr>
          <w:rFonts w:hint="eastAsia" w:ascii="宋体" w:hAnsi="宋体"/>
          <w:sz w:val="24"/>
          <w:szCs w:val="24"/>
          <w:vertAlign w:val="subscript"/>
        </w:rPr>
        <w:t>2</w:t>
      </w:r>
      <w:r>
        <w:rPr>
          <w:rFonts w:hint="eastAsia" w:ascii="宋体" w:hAnsi="宋体"/>
          <w:sz w:val="24"/>
          <w:szCs w:val="24"/>
        </w:rPr>
        <w:t>、PR和PI参数的实时监测，适用于成人、小儿和新生儿；</w:t>
      </w:r>
    </w:p>
    <w:p w14:paraId="192853FC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2.10、支持指套式血氧探头，IPX7防水等级，支持液体浸泡消毒和清洁；</w:t>
      </w:r>
    </w:p>
    <w:p w14:paraId="6F366064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2.11、配置无创血压测量，适用于成人、小儿和新生儿、</w:t>
      </w:r>
    </w:p>
    <w:p w14:paraId="52B8B1E0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2.12、提供手动、自动、连续和序列4种测量模式，提供24小时血压统计结果。</w:t>
      </w:r>
    </w:p>
    <w:p w14:paraId="2F07A166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2.13、无创血压成人测量范围：收缩压25-290mmHg，舒张压10-250mmHg，平均压15-260mmHg；</w:t>
      </w:r>
    </w:p>
    <w:p w14:paraId="70379152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2.14、提供辅助静脉穿刺功能；</w:t>
      </w:r>
    </w:p>
    <w:p w14:paraId="3E66B87F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2.15、提供双通道体温和温差参数的监测, 可根据需要更改体温通道标名；</w:t>
      </w:r>
    </w:p>
    <w:p w14:paraId="71337AFF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2.16、支持升级≥4通道有创压监测，动脉压监测时支持同步监测PPV，适用于成人、小儿和新生儿，通过国家三类注册认证；</w:t>
      </w:r>
    </w:p>
    <w:p w14:paraId="528EAE38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2.17、支持升级移动监护功能，医用级穿戴传感器，可监测心电、呼吸、无创血压、血氧饱和度、脉搏和体温，并支持非生理参数监测，如运动时间、夜间静息时间和疼痛评分，监测数据通过无线发送至监护仪。移动模块采用防水抗摔设计，防水等级≥IPX2，通过1.5米6面跌落测试。</w:t>
      </w:r>
    </w:p>
    <w:p w14:paraId="0A784C0B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3、系统功能：</w:t>
      </w:r>
    </w:p>
    <w:p w14:paraId="68885C27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3.1、支持所有监测参数报警限一键自动设置功能，产品用户手册提供报警限自动设置规则；</w:t>
      </w:r>
    </w:p>
    <w:p w14:paraId="69B38A0F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3.2、支持肾功能计算功能；</w:t>
      </w:r>
    </w:p>
    <w:p w14:paraId="306B7850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3.3、具有图形化技术报警指示功能；</w:t>
      </w:r>
    </w:p>
    <w:p w14:paraId="45D9149E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3.4、支持≥120小时趋势图和趋势表回顾，支持选择不同趋势组回顾；</w:t>
      </w:r>
    </w:p>
    <w:p w14:paraId="0DD60D6B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3.5、≥1000条事件回顾。每条报警事件能够存储≥30秒三道相关波形，以及报警触发时所有测量参数值；</w:t>
      </w:r>
    </w:p>
    <w:p w14:paraId="42682FE6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3.6、≥1000组NIBP测量结果；</w:t>
      </w:r>
    </w:p>
    <w:p w14:paraId="556B9AEC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3.7、≥120小时（分辨率1分钟）ST模板存储与回顾；</w:t>
      </w:r>
    </w:p>
    <w:p w14:paraId="485B693D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3.8、支持48小时全息波形的存储与回顾功能；</w:t>
      </w:r>
    </w:p>
    <w:p w14:paraId="06796CB0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3.9、支持监护仪历史病人数据的存储和回顾，并支持通过USB接口将历史病人数据导出到U盘；</w:t>
      </w:r>
    </w:p>
    <w:p w14:paraId="0FAE11F8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3.10、支持RJ45接口进行有线网络通信，和除颤监护仪一起联网通信到中心监护系统；</w:t>
      </w:r>
    </w:p>
    <w:p w14:paraId="4688EA1C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3.11、支持监护仪进入夜间模式、隐私模式、演示模式和待机模式；</w:t>
      </w:r>
    </w:p>
    <w:p w14:paraId="7328DA09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3.12、配置临床评分系统，包括MEWS（改良早期预警评分）、NEWS（英国早期预警评分），可支持定时自动EWS评分功能、</w:t>
      </w:r>
    </w:p>
    <w:p w14:paraId="6E71E548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3.13、提供心肌缺血评估工具，可以快速查看ST值的变化；</w:t>
      </w:r>
    </w:p>
    <w:p w14:paraId="247023B7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3.14、提供计时器功能，界面区提供设置≥4个计时器，每个计时器支持独立设置和计时功能，计时方向包括正计时和倒计时两种选择</w:t>
      </w:r>
    </w:p>
    <w:p w14:paraId="70780715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3.15、支持格拉斯哥昏迷评分（GCS）功能</w:t>
      </w:r>
    </w:p>
    <w:p w14:paraId="4CB03D6E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3.16、动态趋势界面可支持统计1-24小时心律失常报警、参数超限报警信息，并对超限报警区间的波形进行高亮显示，可快速识别异常趋势信息；</w:t>
      </w:r>
    </w:p>
    <w:p w14:paraId="0B34929F">
      <w:pPr>
        <w:pStyle w:val="4"/>
        <w:snapToGrid w:val="0"/>
        <w:spacing w:after="62" w:afterLines="20" w:line="360" w:lineRule="auto"/>
        <w:ind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3.17、提供屏幕截图功能，将屏幕截图通过USB接口导出到U盘。</w:t>
      </w:r>
    </w:p>
    <w:p w14:paraId="5078A8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A42CD"/>
    <w:rsid w:val="281A42CD"/>
    <w:rsid w:val="3FA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1530</Words>
  <Characters>1842</Characters>
  <Lines>0</Lines>
  <Paragraphs>0</Paragraphs>
  <TotalTime>0</TotalTime>
  <ScaleCrop>false</ScaleCrop>
  <LinksUpToDate>false</LinksUpToDate>
  <CharactersWithSpaces>1848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2026-05-27T08:16:00Z</dcterms:created>
  <dc:creator>设备科</dc:creator>
  <cp:lastModifiedBy>设备科</cp:lastModifiedBy>
  <dcterms:modified xsi:type="dcterms:W3CDTF">2026-06-11T05:20:01Z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B45C2B2D1105481FA0ED1B2B5B711D5A_11</vt:lpwstr>
  </property>
  <property fmtid="{D5CDD505-2E9C-101B-9397-08002B2CF9AE}" pid="4" name="KSOTemplateDocerSaveRecord">
    <vt:lpwstr>eyJoZGlkIjoiMmNjNzdlOTM1YjVhOGNmNzEyYzA2NWY2NzBhNWUxZDIiLCJ1c2VySWQiOiI2MDM3Mjk0NDkifQ==</vt:lpwstr>
  </property>
</Properties>
</file>